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0E" w:rsidRDefault="00B9324D">
      <w:pPr>
        <w:pStyle w:val="TableParagraph"/>
        <w:spacing w:line="360" w:lineRule="auto"/>
        <w:jc w:val="center"/>
        <w:rPr>
          <w:rFonts w:ascii="宋体" w:eastAsia="宋体"/>
          <w:b/>
          <w:bCs/>
          <w:sz w:val="32"/>
          <w:szCs w:val="32"/>
        </w:rPr>
      </w:pPr>
      <w:r>
        <w:rPr>
          <w:rFonts w:ascii="宋体" w:eastAsia="宋体" w:hint="eastAsia"/>
          <w:b/>
          <w:bCs/>
          <w:sz w:val="32"/>
          <w:szCs w:val="32"/>
        </w:rPr>
        <w:t>中国新闻奖广播电视新闻访谈节目、新闻现场直播、新闻节目编排</w:t>
      </w:r>
    </w:p>
    <w:p w:rsidR="0095160E" w:rsidRDefault="00B9324D">
      <w:pPr>
        <w:pStyle w:val="TableParagraph"/>
        <w:spacing w:line="360" w:lineRule="auto"/>
        <w:jc w:val="center"/>
        <w:rPr>
          <w:rFonts w:ascii="宋体" w:eastAsia="宋体"/>
          <w:b/>
          <w:bCs/>
          <w:sz w:val="32"/>
          <w:szCs w:val="32"/>
        </w:rPr>
      </w:pPr>
      <w:r>
        <w:rPr>
          <w:rFonts w:ascii="宋体" w:eastAsia="宋体" w:hint="eastAsia"/>
          <w:b/>
          <w:bCs/>
          <w:sz w:val="32"/>
          <w:szCs w:val="32"/>
        </w:rPr>
        <w:t>参评作品推荐表</w:t>
      </w:r>
    </w:p>
    <w:tbl>
      <w:tblPr>
        <w:tblW w:w="924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0"/>
        <w:gridCol w:w="428"/>
        <w:gridCol w:w="1674"/>
        <w:gridCol w:w="848"/>
        <w:gridCol w:w="312"/>
        <w:gridCol w:w="141"/>
        <w:gridCol w:w="583"/>
        <w:gridCol w:w="762"/>
        <w:gridCol w:w="193"/>
        <w:gridCol w:w="1011"/>
        <w:gridCol w:w="583"/>
        <w:gridCol w:w="1554"/>
      </w:tblGrid>
      <w:tr w:rsidR="0095160E">
        <w:trPr>
          <w:trHeight w:val="415"/>
        </w:trPr>
        <w:tc>
          <w:tcPr>
            <w:tcW w:w="1588" w:type="dxa"/>
            <w:gridSpan w:val="2"/>
            <w:vMerge w:val="restart"/>
          </w:tcPr>
          <w:p w:rsidR="0095160E" w:rsidRDefault="0095160E">
            <w:pPr>
              <w:pStyle w:val="TableParagraph"/>
              <w:rPr>
                <w:rFonts w:ascii="宋体"/>
                <w:sz w:val="28"/>
              </w:rPr>
            </w:pPr>
          </w:p>
          <w:p w:rsidR="0095160E" w:rsidRDefault="00B9324D">
            <w:pPr>
              <w:pStyle w:val="TableParagraph"/>
              <w:tabs>
                <w:tab w:val="left" w:pos="1074"/>
              </w:tabs>
              <w:spacing w:before="239"/>
              <w:ind w:left="230"/>
              <w:rPr>
                <w:b/>
                <w:sz w:val="28"/>
              </w:rPr>
            </w:pPr>
            <w:r>
              <w:rPr>
                <w:b/>
                <w:sz w:val="28"/>
              </w:rPr>
              <w:t>标</w:t>
            </w:r>
            <w:r>
              <w:rPr>
                <w:b/>
                <w:sz w:val="28"/>
              </w:rPr>
              <w:tab/>
              <w:t>题</w:t>
            </w:r>
          </w:p>
        </w:tc>
        <w:tc>
          <w:tcPr>
            <w:tcW w:w="3558" w:type="dxa"/>
            <w:gridSpan w:val="5"/>
            <w:vMerge w:val="restart"/>
          </w:tcPr>
          <w:p w:rsidR="0095160E" w:rsidRPr="00CE630C" w:rsidRDefault="00B9324D" w:rsidP="00165616">
            <w:pPr>
              <w:spacing w:line="380" w:lineRule="exact"/>
              <w:jc w:val="center"/>
              <w:rPr>
                <w:rFonts w:ascii="仿宋_GB2312" w:eastAsia="仿宋_GB2312"/>
                <w:sz w:val="24"/>
                <w:szCs w:val="24"/>
                <w:lang w:val="en-US"/>
              </w:rPr>
            </w:pPr>
            <w:r w:rsidRPr="00CE630C">
              <w:rPr>
                <w:rFonts w:ascii="仿宋_GB2312" w:eastAsia="仿宋_GB2312" w:hAnsi="宋体" w:cs="宋体" w:hint="eastAsia"/>
                <w:kern w:val="2"/>
                <w:sz w:val="24"/>
                <w:szCs w:val="24"/>
              </w:rPr>
              <w:t>给黑土“减负”，让大地“流油”——我国首部黑土地保护地方性法规在吉林省颁布实施</w:t>
            </w:r>
          </w:p>
        </w:tc>
        <w:tc>
          <w:tcPr>
            <w:tcW w:w="2549" w:type="dxa"/>
            <w:gridSpan w:val="4"/>
          </w:tcPr>
          <w:p w:rsidR="0095160E" w:rsidRDefault="00B9324D">
            <w:pPr>
              <w:pStyle w:val="TableParagraph"/>
              <w:spacing w:before="89"/>
              <w:ind w:left="118"/>
              <w:rPr>
                <w:b/>
                <w:sz w:val="28"/>
              </w:rPr>
            </w:pPr>
            <w:r>
              <w:rPr>
                <w:b/>
                <w:sz w:val="28"/>
              </w:rPr>
              <w:t>参评项目</w:t>
            </w:r>
          </w:p>
        </w:tc>
        <w:tc>
          <w:tcPr>
            <w:tcW w:w="1554" w:type="dxa"/>
          </w:tcPr>
          <w:p w:rsidR="0095160E" w:rsidRDefault="00B9324D">
            <w:pPr>
              <w:pStyle w:val="TableParagraph"/>
              <w:jc w:val="center"/>
              <w:rPr>
                <w:rFonts w:ascii="Times New Roman"/>
                <w:sz w:val="21"/>
                <w:szCs w:val="21"/>
                <w:lang w:val="en-US"/>
              </w:rPr>
            </w:pPr>
            <w:r>
              <w:rPr>
                <w:rFonts w:ascii="宋体" w:eastAsia="宋体" w:hAnsi="宋体" w:cs="宋体" w:hint="eastAsia"/>
                <w:sz w:val="21"/>
                <w:szCs w:val="21"/>
              </w:rPr>
              <w:t>广播</w:t>
            </w:r>
            <w:r w:rsidR="00B77EA2">
              <w:rPr>
                <w:rFonts w:ascii="宋体" w:eastAsia="宋体" w:hAnsi="宋体" w:cs="宋体" w:hint="eastAsia"/>
                <w:sz w:val="21"/>
                <w:szCs w:val="21"/>
              </w:rPr>
              <w:t>新闻</w:t>
            </w:r>
            <w:r>
              <w:rPr>
                <w:rFonts w:ascii="宋体" w:eastAsia="宋体" w:hAnsi="宋体" w:cs="宋体" w:hint="eastAsia"/>
                <w:sz w:val="21"/>
                <w:szCs w:val="21"/>
              </w:rPr>
              <w:t>访谈</w:t>
            </w:r>
          </w:p>
        </w:tc>
      </w:tr>
      <w:tr w:rsidR="0095160E">
        <w:trPr>
          <w:trHeight w:val="479"/>
        </w:trPr>
        <w:tc>
          <w:tcPr>
            <w:tcW w:w="1588" w:type="dxa"/>
            <w:gridSpan w:val="2"/>
            <w:vMerge/>
            <w:tcBorders>
              <w:top w:val="nil"/>
            </w:tcBorders>
          </w:tcPr>
          <w:p w:rsidR="0095160E" w:rsidRDefault="0095160E">
            <w:pPr>
              <w:rPr>
                <w:sz w:val="2"/>
                <w:szCs w:val="2"/>
              </w:rPr>
            </w:pPr>
          </w:p>
        </w:tc>
        <w:tc>
          <w:tcPr>
            <w:tcW w:w="3558" w:type="dxa"/>
            <w:gridSpan w:val="5"/>
            <w:vMerge/>
            <w:tcBorders>
              <w:top w:val="nil"/>
            </w:tcBorders>
          </w:tcPr>
          <w:p w:rsidR="0095160E" w:rsidRDefault="0095160E">
            <w:pPr>
              <w:rPr>
                <w:sz w:val="2"/>
                <w:szCs w:val="2"/>
              </w:rPr>
            </w:pPr>
          </w:p>
        </w:tc>
        <w:tc>
          <w:tcPr>
            <w:tcW w:w="2549" w:type="dxa"/>
            <w:gridSpan w:val="4"/>
          </w:tcPr>
          <w:p w:rsidR="0095160E" w:rsidRDefault="00B9324D">
            <w:pPr>
              <w:pStyle w:val="TableParagraph"/>
              <w:tabs>
                <w:tab w:val="left" w:pos="891"/>
              </w:tabs>
              <w:spacing w:before="89"/>
              <w:ind w:left="188"/>
              <w:rPr>
                <w:b/>
                <w:sz w:val="28"/>
              </w:rPr>
            </w:pPr>
            <w:r>
              <w:rPr>
                <w:b/>
                <w:sz w:val="28"/>
              </w:rPr>
              <w:t>体</w:t>
            </w:r>
            <w:r>
              <w:rPr>
                <w:b/>
                <w:sz w:val="28"/>
              </w:rPr>
              <w:tab/>
              <w:t>裁</w:t>
            </w:r>
          </w:p>
        </w:tc>
        <w:tc>
          <w:tcPr>
            <w:tcW w:w="1554" w:type="dxa"/>
          </w:tcPr>
          <w:p w:rsidR="0095160E" w:rsidRDefault="0095160E">
            <w:pPr>
              <w:pStyle w:val="TableParagraph"/>
              <w:jc w:val="center"/>
              <w:rPr>
                <w:rFonts w:ascii="Times New Roman"/>
                <w:sz w:val="21"/>
                <w:szCs w:val="21"/>
              </w:rPr>
            </w:pPr>
          </w:p>
        </w:tc>
      </w:tr>
      <w:tr w:rsidR="0095160E" w:rsidTr="00752A07">
        <w:trPr>
          <w:trHeight w:val="552"/>
        </w:trPr>
        <w:tc>
          <w:tcPr>
            <w:tcW w:w="1588" w:type="dxa"/>
            <w:gridSpan w:val="2"/>
            <w:vMerge/>
            <w:tcBorders>
              <w:top w:val="nil"/>
            </w:tcBorders>
          </w:tcPr>
          <w:p w:rsidR="0095160E" w:rsidRDefault="0095160E">
            <w:pPr>
              <w:rPr>
                <w:sz w:val="2"/>
                <w:szCs w:val="2"/>
              </w:rPr>
            </w:pPr>
          </w:p>
        </w:tc>
        <w:tc>
          <w:tcPr>
            <w:tcW w:w="3558" w:type="dxa"/>
            <w:gridSpan w:val="5"/>
            <w:vMerge/>
            <w:tcBorders>
              <w:top w:val="nil"/>
            </w:tcBorders>
          </w:tcPr>
          <w:p w:rsidR="0095160E" w:rsidRDefault="0095160E">
            <w:pPr>
              <w:rPr>
                <w:sz w:val="2"/>
                <w:szCs w:val="2"/>
              </w:rPr>
            </w:pPr>
          </w:p>
        </w:tc>
        <w:tc>
          <w:tcPr>
            <w:tcW w:w="2549" w:type="dxa"/>
            <w:gridSpan w:val="4"/>
          </w:tcPr>
          <w:p w:rsidR="0095160E" w:rsidRDefault="00B9324D">
            <w:pPr>
              <w:pStyle w:val="TableParagraph"/>
              <w:tabs>
                <w:tab w:val="left" w:pos="891"/>
              </w:tabs>
              <w:spacing w:before="89"/>
              <w:ind w:left="188"/>
              <w:rPr>
                <w:b/>
                <w:sz w:val="28"/>
              </w:rPr>
            </w:pPr>
            <w:r>
              <w:rPr>
                <w:b/>
                <w:sz w:val="28"/>
              </w:rPr>
              <w:t>语</w:t>
            </w:r>
            <w:r>
              <w:rPr>
                <w:b/>
                <w:sz w:val="28"/>
              </w:rPr>
              <w:tab/>
              <w:t>种</w:t>
            </w:r>
          </w:p>
        </w:tc>
        <w:tc>
          <w:tcPr>
            <w:tcW w:w="1554" w:type="dxa"/>
          </w:tcPr>
          <w:p w:rsidR="0095160E" w:rsidRDefault="00C63A65">
            <w:pPr>
              <w:pStyle w:val="TableParagraph"/>
              <w:jc w:val="center"/>
              <w:rPr>
                <w:rFonts w:ascii="Times New Roman"/>
                <w:sz w:val="21"/>
                <w:szCs w:val="21"/>
              </w:rPr>
            </w:pPr>
            <w:r>
              <w:rPr>
                <w:rFonts w:ascii="宋体" w:eastAsia="宋体" w:hAnsi="宋体" w:cs="宋体" w:hint="eastAsia"/>
                <w:sz w:val="21"/>
                <w:szCs w:val="21"/>
              </w:rPr>
              <w:t>汉语</w:t>
            </w:r>
          </w:p>
        </w:tc>
      </w:tr>
      <w:tr w:rsidR="0095160E">
        <w:trPr>
          <w:trHeight w:val="464"/>
        </w:trPr>
        <w:tc>
          <w:tcPr>
            <w:tcW w:w="1588" w:type="dxa"/>
            <w:gridSpan w:val="2"/>
          </w:tcPr>
          <w:p w:rsidR="0095160E" w:rsidRDefault="00B9324D">
            <w:pPr>
              <w:pStyle w:val="TableParagraph"/>
              <w:spacing w:before="89"/>
              <w:ind w:left="136"/>
              <w:rPr>
                <w:b/>
                <w:sz w:val="28"/>
              </w:rPr>
            </w:pPr>
            <w:r>
              <w:rPr>
                <w:b/>
                <w:w w:val="65"/>
                <w:sz w:val="28"/>
              </w:rPr>
              <w:t>播出频率（道）</w:t>
            </w:r>
          </w:p>
        </w:tc>
        <w:tc>
          <w:tcPr>
            <w:tcW w:w="2834" w:type="dxa"/>
            <w:gridSpan w:val="3"/>
          </w:tcPr>
          <w:p w:rsidR="0095160E" w:rsidRPr="00CE630C" w:rsidRDefault="00B9324D">
            <w:pPr>
              <w:pStyle w:val="TableParagraph"/>
              <w:jc w:val="center"/>
              <w:rPr>
                <w:rFonts w:ascii="仿宋_GB2312" w:eastAsia="仿宋_GB2312" w:hAnsi="宋体" w:cs="宋体"/>
                <w:color w:val="000000" w:themeColor="text1"/>
                <w:sz w:val="24"/>
                <w:szCs w:val="24"/>
                <w:lang w:val="en-US"/>
              </w:rPr>
            </w:pPr>
            <w:r w:rsidRPr="00CE630C">
              <w:rPr>
                <w:rFonts w:ascii="仿宋_GB2312" w:eastAsia="仿宋_GB2312" w:hAnsi="宋体" w:cs="宋体" w:hint="eastAsia"/>
                <w:color w:val="000000" w:themeColor="text1"/>
                <w:sz w:val="24"/>
                <w:szCs w:val="24"/>
              </w:rPr>
              <w:t>吉林乡村广播</w:t>
            </w:r>
            <w:r w:rsidRPr="00CE630C">
              <w:rPr>
                <w:rFonts w:ascii="仿宋_GB2312" w:eastAsia="仿宋_GB2312" w:hAnsi="宋体" w:cs="宋体" w:hint="eastAsia"/>
                <w:color w:val="000000" w:themeColor="text1"/>
                <w:sz w:val="24"/>
                <w:szCs w:val="24"/>
                <w:lang w:val="en-US"/>
              </w:rPr>
              <w:t>FM97.6</w:t>
            </w:r>
          </w:p>
        </w:tc>
        <w:tc>
          <w:tcPr>
            <w:tcW w:w="1486" w:type="dxa"/>
            <w:gridSpan w:val="3"/>
          </w:tcPr>
          <w:p w:rsidR="0095160E" w:rsidRDefault="00B9324D">
            <w:pPr>
              <w:pStyle w:val="TableParagraph"/>
              <w:spacing w:before="89"/>
              <w:ind w:left="168"/>
              <w:rPr>
                <w:b/>
                <w:color w:val="000000" w:themeColor="text1"/>
                <w:sz w:val="28"/>
              </w:rPr>
            </w:pPr>
            <w:r>
              <w:rPr>
                <w:b/>
                <w:color w:val="000000" w:themeColor="text1"/>
                <w:sz w:val="28"/>
              </w:rPr>
              <w:t>播出单位</w:t>
            </w:r>
          </w:p>
        </w:tc>
        <w:tc>
          <w:tcPr>
            <w:tcW w:w="3341" w:type="dxa"/>
            <w:gridSpan w:val="4"/>
          </w:tcPr>
          <w:p w:rsidR="0095160E" w:rsidRPr="00CE630C" w:rsidRDefault="00B9324D">
            <w:pPr>
              <w:pStyle w:val="TableParagraph"/>
              <w:spacing w:before="53" w:line="189" w:lineRule="auto"/>
              <w:ind w:left="106" w:right="276"/>
              <w:jc w:val="center"/>
              <w:rPr>
                <w:rFonts w:ascii="仿宋_GB2312" w:eastAsia="仿宋_GB2312" w:hAnsi="宋体" w:cs="宋体"/>
                <w:color w:val="000000" w:themeColor="text1"/>
                <w:sz w:val="24"/>
                <w:szCs w:val="24"/>
              </w:rPr>
            </w:pPr>
            <w:r w:rsidRPr="00CE630C">
              <w:rPr>
                <w:rFonts w:ascii="仿宋_GB2312" w:eastAsia="仿宋_GB2312" w:hAnsi="宋体" w:cs="宋体" w:hint="eastAsia"/>
                <w:color w:val="000000" w:themeColor="text1"/>
                <w:sz w:val="24"/>
                <w:szCs w:val="24"/>
              </w:rPr>
              <w:t>吉林广播电视台</w:t>
            </w:r>
          </w:p>
        </w:tc>
      </w:tr>
      <w:tr w:rsidR="0095160E">
        <w:trPr>
          <w:trHeight w:val="418"/>
        </w:trPr>
        <w:tc>
          <w:tcPr>
            <w:tcW w:w="1588" w:type="dxa"/>
            <w:gridSpan w:val="2"/>
          </w:tcPr>
          <w:p w:rsidR="0095160E" w:rsidRDefault="00B9324D">
            <w:pPr>
              <w:pStyle w:val="TableParagraph"/>
              <w:spacing w:before="89"/>
              <w:ind w:left="230"/>
              <w:rPr>
                <w:b/>
                <w:sz w:val="28"/>
              </w:rPr>
            </w:pPr>
            <w:r>
              <w:rPr>
                <w:b/>
                <w:sz w:val="28"/>
              </w:rPr>
              <w:t>刊播栏目</w:t>
            </w:r>
          </w:p>
        </w:tc>
        <w:tc>
          <w:tcPr>
            <w:tcW w:w="2834" w:type="dxa"/>
            <w:gridSpan w:val="3"/>
          </w:tcPr>
          <w:p w:rsidR="0095160E" w:rsidRPr="00CE630C" w:rsidRDefault="00B9324D">
            <w:pPr>
              <w:pStyle w:val="TableParagraph"/>
              <w:jc w:val="center"/>
              <w:rPr>
                <w:rFonts w:ascii="仿宋_GB2312" w:eastAsia="仿宋_GB2312" w:hAnsi="宋体" w:cs="宋体"/>
                <w:sz w:val="24"/>
                <w:szCs w:val="24"/>
              </w:rPr>
            </w:pPr>
            <w:r w:rsidRPr="00CE630C">
              <w:rPr>
                <w:rFonts w:ascii="仿宋_GB2312" w:eastAsia="仿宋_GB2312" w:hAnsi="宋体" w:cs="宋体" w:hint="eastAsia"/>
                <w:sz w:val="24"/>
                <w:szCs w:val="24"/>
              </w:rPr>
              <w:t>《</w:t>
            </w:r>
            <w:r w:rsidRPr="00CE630C">
              <w:rPr>
                <w:rFonts w:ascii="仿宋_GB2312" w:eastAsia="仿宋_GB2312" w:hAnsi="宋体" w:cs="宋体" w:hint="eastAsia"/>
                <w:sz w:val="24"/>
                <w:szCs w:val="24"/>
                <w:lang w:val="en-US"/>
              </w:rPr>
              <w:t>976新闻周刊</w:t>
            </w:r>
            <w:r w:rsidRPr="00CE630C">
              <w:rPr>
                <w:rFonts w:ascii="仿宋_GB2312" w:eastAsia="仿宋_GB2312" w:hAnsi="宋体" w:cs="宋体" w:hint="eastAsia"/>
                <w:sz w:val="24"/>
                <w:szCs w:val="24"/>
              </w:rPr>
              <w:t>》</w:t>
            </w:r>
          </w:p>
        </w:tc>
        <w:tc>
          <w:tcPr>
            <w:tcW w:w="1486" w:type="dxa"/>
            <w:gridSpan w:val="3"/>
          </w:tcPr>
          <w:p w:rsidR="0095160E" w:rsidRDefault="00B9324D">
            <w:pPr>
              <w:pStyle w:val="TableParagraph"/>
              <w:spacing w:before="89"/>
              <w:ind w:left="168"/>
              <w:rPr>
                <w:b/>
                <w:sz w:val="28"/>
              </w:rPr>
            </w:pPr>
            <w:r>
              <w:rPr>
                <w:b/>
                <w:sz w:val="28"/>
              </w:rPr>
              <w:t>节目时长</w:t>
            </w:r>
          </w:p>
        </w:tc>
        <w:tc>
          <w:tcPr>
            <w:tcW w:w="3341" w:type="dxa"/>
            <w:gridSpan w:val="4"/>
          </w:tcPr>
          <w:p w:rsidR="0095160E" w:rsidRPr="00CE630C" w:rsidRDefault="00B9324D">
            <w:pPr>
              <w:pStyle w:val="TableParagraph"/>
              <w:jc w:val="center"/>
              <w:rPr>
                <w:rFonts w:ascii="仿宋_GB2312" w:eastAsia="仿宋_GB2312" w:hAnsi="宋体" w:cs="宋体"/>
                <w:sz w:val="24"/>
                <w:szCs w:val="24"/>
              </w:rPr>
            </w:pPr>
            <w:r w:rsidRPr="00CE630C">
              <w:rPr>
                <w:rFonts w:ascii="仿宋_GB2312" w:eastAsia="仿宋_GB2312" w:hAnsi="宋体" w:cs="宋体" w:hint="eastAsia"/>
                <w:bCs/>
                <w:kern w:val="2"/>
                <w:sz w:val="24"/>
                <w:szCs w:val="24"/>
                <w:lang w:val="en-US"/>
              </w:rPr>
              <w:t>21分52秒</w:t>
            </w:r>
          </w:p>
        </w:tc>
      </w:tr>
      <w:tr w:rsidR="0095160E">
        <w:trPr>
          <w:trHeight w:val="479"/>
        </w:trPr>
        <w:tc>
          <w:tcPr>
            <w:tcW w:w="1588" w:type="dxa"/>
            <w:gridSpan w:val="2"/>
          </w:tcPr>
          <w:p w:rsidR="0095160E" w:rsidRDefault="00B9324D">
            <w:pPr>
              <w:pStyle w:val="TableParagraph"/>
              <w:spacing w:before="89"/>
              <w:ind w:left="230"/>
              <w:rPr>
                <w:b/>
                <w:sz w:val="28"/>
              </w:rPr>
            </w:pPr>
            <w:r>
              <w:rPr>
                <w:b/>
                <w:sz w:val="28"/>
              </w:rPr>
              <w:t>播出时间</w:t>
            </w:r>
          </w:p>
        </w:tc>
        <w:tc>
          <w:tcPr>
            <w:tcW w:w="7661" w:type="dxa"/>
            <w:gridSpan w:val="10"/>
          </w:tcPr>
          <w:p w:rsidR="0095160E" w:rsidRPr="00CE630C" w:rsidRDefault="00B9324D">
            <w:pPr>
              <w:pStyle w:val="TableParagraph"/>
              <w:tabs>
                <w:tab w:val="left" w:pos="1575"/>
                <w:tab w:val="left" w:pos="2276"/>
                <w:tab w:val="left" w:pos="2977"/>
                <w:tab w:val="left" w:pos="3675"/>
              </w:tabs>
              <w:spacing w:before="89"/>
              <w:ind w:left="245"/>
              <w:jc w:val="center"/>
              <w:rPr>
                <w:rFonts w:ascii="仿宋_GB2312" w:eastAsia="仿宋_GB2312"/>
                <w:sz w:val="24"/>
                <w:szCs w:val="24"/>
              </w:rPr>
            </w:pPr>
            <w:r w:rsidRPr="00CE630C">
              <w:rPr>
                <w:rFonts w:ascii="仿宋_GB2312" w:eastAsia="仿宋_GB2312" w:hAnsi="宋体" w:cs="宋体" w:hint="eastAsia"/>
                <w:sz w:val="24"/>
                <w:szCs w:val="24"/>
              </w:rPr>
              <w:t>2018</w:t>
            </w:r>
            <w:r w:rsidRPr="00CE630C">
              <w:rPr>
                <w:rFonts w:ascii="仿宋_GB2312" w:eastAsia="仿宋_GB2312" w:hAnsi="宋体" w:cs="宋体" w:hint="eastAsia"/>
                <w:spacing w:val="-72"/>
                <w:sz w:val="24"/>
                <w:szCs w:val="24"/>
              </w:rPr>
              <w:t xml:space="preserve"> </w:t>
            </w:r>
            <w:r w:rsidRPr="00CE630C">
              <w:rPr>
                <w:rFonts w:ascii="仿宋_GB2312" w:eastAsia="仿宋_GB2312" w:hAnsi="宋体" w:cs="宋体" w:hint="eastAsia"/>
                <w:sz w:val="24"/>
                <w:szCs w:val="24"/>
              </w:rPr>
              <w:t>年</w:t>
            </w:r>
            <w:r w:rsidRPr="00CE630C">
              <w:rPr>
                <w:rFonts w:ascii="仿宋_GB2312" w:eastAsia="仿宋_GB2312" w:hAnsi="宋体" w:cs="宋体" w:hint="eastAsia"/>
                <w:sz w:val="24"/>
                <w:szCs w:val="24"/>
                <w:lang w:val="en-US"/>
              </w:rPr>
              <w:t>12</w:t>
            </w:r>
            <w:r w:rsidRPr="00CE630C">
              <w:rPr>
                <w:rFonts w:ascii="仿宋_GB2312" w:eastAsia="仿宋_GB2312" w:hAnsi="宋体" w:cs="宋体" w:hint="eastAsia"/>
                <w:sz w:val="24"/>
                <w:szCs w:val="24"/>
              </w:rPr>
              <w:t>月</w:t>
            </w:r>
            <w:r w:rsidRPr="00CE630C">
              <w:rPr>
                <w:rFonts w:ascii="仿宋_GB2312" w:eastAsia="仿宋_GB2312" w:hAnsi="宋体" w:cs="宋体" w:hint="eastAsia"/>
                <w:sz w:val="24"/>
                <w:szCs w:val="24"/>
                <w:lang w:val="en-US"/>
              </w:rPr>
              <w:t>1</w:t>
            </w:r>
            <w:r w:rsidRPr="00CE630C">
              <w:rPr>
                <w:rFonts w:ascii="仿宋_GB2312" w:eastAsia="仿宋_GB2312" w:hAnsi="宋体" w:cs="宋体" w:hint="eastAsia"/>
                <w:sz w:val="24"/>
                <w:szCs w:val="24"/>
              </w:rPr>
              <w:t>日</w:t>
            </w:r>
            <w:r w:rsidRPr="00CE630C">
              <w:rPr>
                <w:rFonts w:ascii="仿宋_GB2312" w:eastAsia="仿宋_GB2312" w:hAnsi="宋体" w:cs="宋体" w:hint="eastAsia"/>
                <w:sz w:val="24"/>
                <w:szCs w:val="24"/>
                <w:lang w:val="en-US"/>
              </w:rPr>
              <w:t>11</w:t>
            </w:r>
            <w:r w:rsidRPr="00CE630C">
              <w:rPr>
                <w:rFonts w:ascii="仿宋_GB2312" w:eastAsia="仿宋_GB2312" w:hAnsi="宋体" w:cs="宋体" w:hint="eastAsia"/>
                <w:sz w:val="24"/>
                <w:szCs w:val="24"/>
              </w:rPr>
              <w:t>时</w:t>
            </w:r>
            <w:r w:rsidRPr="00CE630C">
              <w:rPr>
                <w:rFonts w:ascii="仿宋_GB2312" w:eastAsia="仿宋_GB2312" w:hAnsi="宋体" w:cs="宋体" w:hint="eastAsia"/>
                <w:color w:val="000000" w:themeColor="text1"/>
                <w:sz w:val="24"/>
                <w:szCs w:val="24"/>
                <w:lang w:val="en-US"/>
              </w:rPr>
              <w:t>30</w:t>
            </w:r>
            <w:r w:rsidRPr="00CE630C">
              <w:rPr>
                <w:rFonts w:ascii="仿宋_GB2312" w:eastAsia="仿宋_GB2312" w:hAnsi="宋体" w:cs="宋体" w:hint="eastAsia"/>
                <w:color w:val="000000" w:themeColor="text1"/>
                <w:sz w:val="24"/>
                <w:szCs w:val="24"/>
              </w:rPr>
              <w:t>分</w:t>
            </w:r>
          </w:p>
        </w:tc>
      </w:tr>
      <w:tr w:rsidR="0095160E">
        <w:trPr>
          <w:trHeight w:val="922"/>
        </w:trPr>
        <w:tc>
          <w:tcPr>
            <w:tcW w:w="1588" w:type="dxa"/>
            <w:gridSpan w:val="2"/>
          </w:tcPr>
          <w:p w:rsidR="0095160E" w:rsidRDefault="00B9324D">
            <w:pPr>
              <w:pStyle w:val="TableParagraph"/>
              <w:spacing w:before="170"/>
              <w:ind w:right="4" w:firstLineChars="200" w:firstLine="482"/>
              <w:jc w:val="both"/>
              <w:rPr>
                <w:b/>
                <w:sz w:val="24"/>
              </w:rPr>
            </w:pPr>
            <w:r>
              <w:rPr>
                <w:b/>
                <w:sz w:val="24"/>
              </w:rPr>
              <w:t>作者</w:t>
            </w:r>
          </w:p>
          <w:p w:rsidR="0095160E" w:rsidRDefault="00B9324D">
            <w:pPr>
              <w:pStyle w:val="TableParagraph"/>
              <w:spacing w:before="93"/>
              <w:ind w:left="88" w:right="4"/>
              <w:jc w:val="center"/>
              <w:rPr>
                <w:b/>
                <w:sz w:val="24"/>
              </w:rPr>
            </w:pPr>
            <w:r>
              <w:rPr>
                <w:b/>
                <w:sz w:val="24"/>
              </w:rPr>
              <w:t>（主创人员）</w:t>
            </w:r>
          </w:p>
        </w:tc>
        <w:tc>
          <w:tcPr>
            <w:tcW w:w="2975" w:type="dxa"/>
            <w:gridSpan w:val="4"/>
            <w:tcBorders>
              <w:right w:val="single" w:sz="6" w:space="0" w:color="000000"/>
            </w:tcBorders>
          </w:tcPr>
          <w:p w:rsidR="0095160E" w:rsidRDefault="0095160E">
            <w:pPr>
              <w:ind w:firstLineChars="100" w:firstLine="240"/>
              <w:jc w:val="center"/>
              <w:rPr>
                <w:rFonts w:ascii="宋体" w:eastAsia="宋体" w:hAnsi="宋体" w:cs="宋体"/>
                <w:bCs/>
                <w:sz w:val="24"/>
              </w:rPr>
            </w:pPr>
          </w:p>
          <w:p w:rsidR="0095160E" w:rsidRPr="00CE630C" w:rsidRDefault="00B9324D" w:rsidP="00CE630C">
            <w:pPr>
              <w:ind w:firstLineChars="100" w:firstLine="240"/>
              <w:jc w:val="center"/>
              <w:rPr>
                <w:rFonts w:ascii="仿宋_GB2312" w:eastAsia="仿宋_GB2312"/>
                <w:sz w:val="24"/>
                <w:szCs w:val="24"/>
              </w:rPr>
            </w:pPr>
            <w:r w:rsidRPr="00CE630C">
              <w:rPr>
                <w:rFonts w:ascii="仿宋_GB2312" w:eastAsia="仿宋_GB2312" w:hAnsi="宋体" w:cs="宋体" w:hint="eastAsia"/>
                <w:bCs/>
                <w:sz w:val="24"/>
                <w:szCs w:val="24"/>
              </w:rPr>
              <w:t>方丽茹</w:t>
            </w:r>
            <w:r w:rsidRPr="00CE630C">
              <w:rPr>
                <w:rFonts w:ascii="仿宋_GB2312" w:eastAsia="仿宋_GB2312" w:hAnsi="宋体" w:cs="宋体" w:hint="eastAsia"/>
                <w:bCs/>
                <w:sz w:val="24"/>
                <w:szCs w:val="24"/>
                <w:lang w:val="en-US"/>
              </w:rPr>
              <w:t xml:space="preserve">  李琳  赵春阳</w:t>
            </w:r>
          </w:p>
        </w:tc>
        <w:tc>
          <w:tcPr>
            <w:tcW w:w="1538" w:type="dxa"/>
            <w:gridSpan w:val="3"/>
            <w:tcBorders>
              <w:left w:val="single" w:sz="6" w:space="0" w:color="000000"/>
            </w:tcBorders>
          </w:tcPr>
          <w:p w:rsidR="0095160E" w:rsidRDefault="00B9324D">
            <w:pPr>
              <w:pStyle w:val="TableParagraph"/>
              <w:spacing w:before="170"/>
              <w:ind w:right="4"/>
              <w:jc w:val="center"/>
              <w:rPr>
                <w:b/>
                <w:sz w:val="24"/>
              </w:rPr>
            </w:pPr>
            <w:r>
              <w:rPr>
                <w:rFonts w:hint="eastAsia"/>
                <w:b/>
                <w:sz w:val="24"/>
              </w:rPr>
              <w:t>编辑</w:t>
            </w:r>
          </w:p>
        </w:tc>
        <w:tc>
          <w:tcPr>
            <w:tcW w:w="3148" w:type="dxa"/>
            <w:gridSpan w:val="3"/>
          </w:tcPr>
          <w:p w:rsidR="0095160E" w:rsidRDefault="0095160E">
            <w:pPr>
              <w:pStyle w:val="TableParagraph"/>
              <w:spacing w:before="8"/>
              <w:jc w:val="center"/>
              <w:rPr>
                <w:rFonts w:ascii="宋体"/>
                <w:sz w:val="16"/>
              </w:rPr>
            </w:pPr>
          </w:p>
          <w:p w:rsidR="0095160E" w:rsidRPr="00CE630C" w:rsidRDefault="00B9324D">
            <w:pPr>
              <w:pStyle w:val="TableParagraph"/>
              <w:spacing w:before="81" w:line="324" w:lineRule="auto"/>
              <w:ind w:left="118" w:right="-15"/>
              <w:jc w:val="center"/>
              <w:rPr>
                <w:rFonts w:ascii="仿宋_GB2312" w:eastAsia="仿宋_GB2312"/>
                <w:sz w:val="24"/>
                <w:szCs w:val="24"/>
              </w:rPr>
            </w:pPr>
            <w:r w:rsidRPr="00CE630C">
              <w:rPr>
                <w:rFonts w:ascii="仿宋_GB2312" w:eastAsia="仿宋_GB2312" w:hAnsi="宋体" w:cs="宋体" w:hint="eastAsia"/>
                <w:bCs/>
                <w:sz w:val="24"/>
                <w:szCs w:val="24"/>
              </w:rPr>
              <w:t>方丽茹</w:t>
            </w:r>
            <w:r w:rsidRPr="00CE630C">
              <w:rPr>
                <w:rFonts w:ascii="仿宋_GB2312" w:eastAsia="仿宋_GB2312" w:hAnsi="宋体" w:cs="宋体" w:hint="eastAsia"/>
                <w:bCs/>
                <w:sz w:val="24"/>
                <w:szCs w:val="24"/>
                <w:lang w:val="en-US"/>
              </w:rPr>
              <w:t xml:space="preserve">  李琳  赵春阳</w:t>
            </w:r>
          </w:p>
        </w:tc>
      </w:tr>
      <w:tr w:rsidR="0095160E" w:rsidTr="00752A07">
        <w:trPr>
          <w:trHeight w:val="706"/>
        </w:trPr>
        <w:tc>
          <w:tcPr>
            <w:tcW w:w="1160" w:type="dxa"/>
          </w:tcPr>
          <w:p w:rsidR="0095160E" w:rsidRDefault="0095160E">
            <w:pPr>
              <w:pStyle w:val="TableParagraph"/>
              <w:spacing w:before="31" w:line="264" w:lineRule="exact"/>
              <w:jc w:val="center"/>
              <w:rPr>
                <w:b/>
                <w:sz w:val="24"/>
              </w:rPr>
            </w:pPr>
          </w:p>
          <w:p w:rsidR="0095160E" w:rsidRDefault="00B9324D">
            <w:pPr>
              <w:pStyle w:val="TableParagraph"/>
              <w:spacing w:before="31" w:line="264" w:lineRule="exact"/>
              <w:jc w:val="center"/>
              <w:rPr>
                <w:b/>
                <w:sz w:val="24"/>
              </w:rPr>
            </w:pPr>
            <w:r>
              <w:rPr>
                <w:rFonts w:hint="eastAsia"/>
                <w:b/>
                <w:sz w:val="24"/>
              </w:rPr>
              <w:t>作品简介</w:t>
            </w:r>
          </w:p>
        </w:tc>
        <w:tc>
          <w:tcPr>
            <w:tcW w:w="8089" w:type="dxa"/>
            <w:gridSpan w:val="11"/>
          </w:tcPr>
          <w:p w:rsidR="0095160E" w:rsidRDefault="00B9324D" w:rsidP="00752A07">
            <w:pPr>
              <w:spacing w:line="360" w:lineRule="auto"/>
              <w:rPr>
                <w:rFonts w:ascii="宋体" w:eastAsia="宋体" w:hAnsi="宋体" w:cs="宋体"/>
                <w:sz w:val="24"/>
                <w:szCs w:val="24"/>
                <w:lang w:val="en-US"/>
              </w:rPr>
            </w:pPr>
            <w:r>
              <w:rPr>
                <w:rFonts w:ascii="宋体" w:eastAsia="宋体" w:hAnsi="宋体" w:cs="宋体" w:hint="eastAsia"/>
                <w:sz w:val="21"/>
                <w:szCs w:val="21"/>
              </w:rPr>
              <w:t>（内容附后）</w:t>
            </w:r>
          </w:p>
        </w:tc>
      </w:tr>
      <w:tr w:rsidR="0095160E" w:rsidTr="00D83F3C">
        <w:trPr>
          <w:trHeight w:val="2733"/>
        </w:trPr>
        <w:tc>
          <w:tcPr>
            <w:tcW w:w="1160" w:type="dxa"/>
          </w:tcPr>
          <w:p w:rsidR="0095160E" w:rsidRDefault="0095160E">
            <w:pPr>
              <w:pStyle w:val="TableParagraph"/>
              <w:spacing w:before="31" w:line="264" w:lineRule="exact"/>
              <w:ind w:left="107"/>
              <w:jc w:val="center"/>
              <w:rPr>
                <w:b/>
                <w:sz w:val="24"/>
              </w:rPr>
            </w:pPr>
          </w:p>
          <w:p w:rsidR="0095160E" w:rsidRDefault="0095160E">
            <w:pPr>
              <w:pStyle w:val="TableParagraph"/>
              <w:spacing w:before="31" w:line="264" w:lineRule="exact"/>
              <w:ind w:left="107"/>
              <w:jc w:val="center"/>
              <w:rPr>
                <w:b/>
                <w:sz w:val="24"/>
              </w:rPr>
            </w:pPr>
          </w:p>
          <w:p w:rsidR="0095160E" w:rsidRDefault="00B9324D">
            <w:pPr>
              <w:pStyle w:val="TableParagraph"/>
              <w:spacing w:before="31" w:line="264" w:lineRule="exact"/>
              <w:ind w:left="107"/>
              <w:jc w:val="center"/>
              <w:rPr>
                <w:b/>
                <w:sz w:val="24"/>
              </w:rPr>
            </w:pPr>
            <w:r>
              <w:rPr>
                <w:rFonts w:hint="eastAsia"/>
                <w:b/>
                <w:sz w:val="24"/>
              </w:rPr>
              <w:t>推荐理由</w:t>
            </w:r>
          </w:p>
        </w:tc>
        <w:tc>
          <w:tcPr>
            <w:tcW w:w="8089" w:type="dxa"/>
            <w:gridSpan w:val="11"/>
          </w:tcPr>
          <w:p w:rsidR="0095160E" w:rsidRPr="006903FF" w:rsidRDefault="00B9324D" w:rsidP="006903FF">
            <w:pPr>
              <w:pStyle w:val="TableParagraph"/>
              <w:spacing w:before="55" w:line="360" w:lineRule="exact"/>
              <w:ind w:firstLineChars="200" w:firstLine="480"/>
              <w:rPr>
                <w:rFonts w:ascii="仿宋_GB2312" w:eastAsia="仿宋_GB2312" w:hAnsi="宋体" w:cs="宋体"/>
                <w:sz w:val="24"/>
                <w:szCs w:val="24"/>
              </w:rPr>
            </w:pPr>
            <w:r w:rsidRPr="006903FF">
              <w:rPr>
                <w:rFonts w:ascii="仿宋_GB2312" w:eastAsia="仿宋_GB2312" w:hAnsi="宋体" w:cs="宋体" w:hint="eastAsia"/>
                <w:sz w:val="24"/>
                <w:szCs w:val="24"/>
              </w:rPr>
              <w:t>作品中穿插录音报道、现场连线，语言流畅生动，可听性强。访谈循序渐进，层层深入，如抽丝剥茧般将晦涩难懂的法律条文以形象生动的事例和朴实易懂的语言娓娓道来，播出后引起强烈反响，引发相关部门和农民对黑土地保护的广泛重视，更多人加入到保护黑土地、热爱黑土地的队伍当中。中国新闻网、中国公益新闻网、搜狐网、吉林广播网进行转载，中国乡村之声进行转播。</w:t>
            </w:r>
          </w:p>
          <w:p w:rsidR="0095160E" w:rsidRDefault="00B9324D">
            <w:pPr>
              <w:pStyle w:val="TableParagraph"/>
              <w:spacing w:before="55"/>
              <w:ind w:firstLineChars="2800" w:firstLine="5880"/>
              <w:rPr>
                <w:sz w:val="21"/>
              </w:rPr>
            </w:pPr>
            <w:r>
              <w:rPr>
                <w:sz w:val="21"/>
              </w:rPr>
              <w:t>签名：</w:t>
            </w:r>
          </w:p>
          <w:p w:rsidR="0095160E" w:rsidRDefault="00B9324D">
            <w:pPr>
              <w:pStyle w:val="TableParagraph"/>
              <w:tabs>
                <w:tab w:val="left" w:pos="5515"/>
                <w:tab w:val="left" w:pos="5935"/>
              </w:tabs>
              <w:spacing w:before="91" w:line="247" w:lineRule="exact"/>
              <w:ind w:left="4622" w:firstLineChars="600" w:firstLine="1260"/>
              <w:rPr>
                <w:sz w:val="21"/>
              </w:rPr>
            </w:pPr>
            <w:r>
              <w:rPr>
                <w:sz w:val="21"/>
              </w:rPr>
              <w:t>2019</w:t>
            </w:r>
            <w:r>
              <w:rPr>
                <w:spacing w:val="-55"/>
                <w:sz w:val="21"/>
              </w:rPr>
              <w:t xml:space="preserve"> </w:t>
            </w:r>
            <w:r>
              <w:rPr>
                <w:sz w:val="21"/>
              </w:rPr>
              <w:t>年</w:t>
            </w:r>
            <w:r>
              <w:rPr>
                <w:sz w:val="21"/>
              </w:rPr>
              <w:tab/>
              <w:t>月</w:t>
            </w:r>
            <w:r>
              <w:rPr>
                <w:sz w:val="21"/>
              </w:rPr>
              <w:tab/>
              <w:t>日</w:t>
            </w:r>
          </w:p>
        </w:tc>
      </w:tr>
      <w:tr w:rsidR="0095160E" w:rsidTr="00A031A4">
        <w:trPr>
          <w:trHeight w:val="1148"/>
        </w:trPr>
        <w:tc>
          <w:tcPr>
            <w:tcW w:w="1160" w:type="dxa"/>
          </w:tcPr>
          <w:p w:rsidR="0095160E" w:rsidRDefault="0095160E" w:rsidP="00752A07">
            <w:pPr>
              <w:pStyle w:val="TableParagraph"/>
              <w:spacing w:before="31" w:line="264" w:lineRule="exact"/>
              <w:rPr>
                <w:b/>
                <w:sz w:val="24"/>
              </w:rPr>
            </w:pPr>
          </w:p>
          <w:p w:rsidR="0095160E" w:rsidRDefault="0095160E">
            <w:pPr>
              <w:pStyle w:val="TableParagraph"/>
              <w:spacing w:before="31" w:line="264" w:lineRule="exact"/>
              <w:ind w:left="107"/>
              <w:jc w:val="center"/>
              <w:rPr>
                <w:b/>
                <w:sz w:val="24"/>
              </w:rPr>
            </w:pPr>
          </w:p>
          <w:p w:rsidR="0095160E" w:rsidRDefault="00B9324D">
            <w:pPr>
              <w:pStyle w:val="TableParagraph"/>
              <w:spacing w:before="31" w:line="264" w:lineRule="exact"/>
              <w:jc w:val="center"/>
              <w:rPr>
                <w:b/>
                <w:sz w:val="24"/>
              </w:rPr>
            </w:pPr>
            <w:r>
              <w:rPr>
                <w:rFonts w:hint="eastAsia"/>
                <w:b/>
                <w:sz w:val="24"/>
              </w:rPr>
              <w:t>初评评语</w:t>
            </w:r>
          </w:p>
        </w:tc>
        <w:tc>
          <w:tcPr>
            <w:tcW w:w="8089" w:type="dxa"/>
            <w:gridSpan w:val="11"/>
          </w:tcPr>
          <w:p w:rsidR="00A031A4" w:rsidRDefault="00A031A4" w:rsidP="00752A07">
            <w:pPr>
              <w:pStyle w:val="TableParagraph"/>
              <w:spacing w:line="263" w:lineRule="exact"/>
              <w:rPr>
                <w:rFonts w:ascii="宋体" w:eastAsia="宋体" w:hAnsi="宋体" w:cs="宋体"/>
                <w:sz w:val="21"/>
                <w:szCs w:val="21"/>
              </w:rPr>
            </w:pPr>
          </w:p>
          <w:p w:rsidR="00A031A4" w:rsidRPr="004714B7" w:rsidRDefault="004714B7" w:rsidP="00752A07">
            <w:pPr>
              <w:pStyle w:val="TableParagraph"/>
              <w:spacing w:line="263" w:lineRule="exact"/>
              <w:ind w:firstLineChars="200" w:firstLine="480"/>
              <w:rPr>
                <w:rFonts w:ascii="仿宋_GB2312" w:eastAsia="仿宋_GB2312" w:hAnsi="宋体" w:cs="宋体"/>
                <w:sz w:val="24"/>
                <w:szCs w:val="24"/>
              </w:rPr>
            </w:pPr>
            <w:r>
              <w:rPr>
                <w:rFonts w:ascii="仿宋_GB2312" w:eastAsia="仿宋_GB2312" w:hAnsi="宋体" w:cs="宋体" w:hint="eastAsia"/>
                <w:sz w:val="24"/>
                <w:szCs w:val="24"/>
              </w:rPr>
              <w:t>作品主题重大、立意深远、内容详实、结构紧凑、引人深思，是吉林媒体履行社会责任、保障国家粮食安全、引领生态发展的方向之作。在倡导乡村振兴的今天，该作品有着不同寻常的意义，是值得推荐的优秀广播访谈作品。</w:t>
            </w:r>
          </w:p>
          <w:p w:rsidR="00A031A4" w:rsidRDefault="00A031A4" w:rsidP="00752A07">
            <w:pPr>
              <w:pStyle w:val="TableParagraph"/>
              <w:spacing w:line="263" w:lineRule="exact"/>
              <w:rPr>
                <w:rFonts w:ascii="宋体" w:eastAsia="宋体" w:hAnsi="宋体" w:cs="宋体"/>
                <w:sz w:val="21"/>
                <w:szCs w:val="21"/>
              </w:rPr>
            </w:pPr>
          </w:p>
          <w:p w:rsidR="0095160E" w:rsidRDefault="00B9324D">
            <w:pPr>
              <w:pStyle w:val="TableParagraph"/>
              <w:spacing w:line="263" w:lineRule="exact"/>
              <w:ind w:firstLineChars="2800" w:firstLine="5880"/>
              <w:rPr>
                <w:sz w:val="21"/>
              </w:rPr>
            </w:pPr>
            <w:r>
              <w:rPr>
                <w:sz w:val="21"/>
              </w:rPr>
              <w:t>签名：</w:t>
            </w:r>
          </w:p>
          <w:p w:rsidR="0095160E" w:rsidRDefault="00B9324D">
            <w:pPr>
              <w:pStyle w:val="TableParagraph"/>
              <w:tabs>
                <w:tab w:val="left" w:pos="5609"/>
                <w:tab w:val="left" w:pos="6029"/>
              </w:tabs>
              <w:spacing w:before="21" w:line="257" w:lineRule="exact"/>
              <w:ind w:firstLineChars="2800" w:firstLine="5880"/>
              <w:rPr>
                <w:sz w:val="21"/>
              </w:rPr>
            </w:pPr>
            <w:r>
              <w:rPr>
                <w:sz w:val="21"/>
              </w:rPr>
              <w:t>2019</w:t>
            </w:r>
            <w:r>
              <w:rPr>
                <w:spacing w:val="-55"/>
                <w:sz w:val="21"/>
              </w:rPr>
              <w:t xml:space="preserve"> </w:t>
            </w:r>
            <w:r>
              <w:rPr>
                <w:sz w:val="21"/>
              </w:rPr>
              <w:t>年</w:t>
            </w:r>
            <w:r>
              <w:rPr>
                <w:sz w:val="21"/>
              </w:rPr>
              <w:tab/>
              <w:t>月</w:t>
            </w:r>
            <w:r>
              <w:rPr>
                <w:sz w:val="21"/>
              </w:rPr>
              <w:tab/>
              <w:t>日</w:t>
            </w:r>
          </w:p>
        </w:tc>
      </w:tr>
      <w:tr w:rsidR="0095160E">
        <w:trPr>
          <w:trHeight w:val="379"/>
        </w:trPr>
        <w:tc>
          <w:tcPr>
            <w:tcW w:w="1160" w:type="dxa"/>
          </w:tcPr>
          <w:p w:rsidR="0095160E" w:rsidRDefault="00B9324D">
            <w:pPr>
              <w:pStyle w:val="TableParagraph"/>
              <w:spacing w:before="99"/>
              <w:ind w:left="107"/>
              <w:rPr>
                <w:b/>
                <w:sz w:val="21"/>
              </w:rPr>
            </w:pPr>
            <w:r>
              <w:rPr>
                <w:b/>
                <w:sz w:val="21"/>
              </w:rPr>
              <w:t>联 系 人</w:t>
            </w:r>
          </w:p>
        </w:tc>
        <w:tc>
          <w:tcPr>
            <w:tcW w:w="2102" w:type="dxa"/>
            <w:gridSpan w:val="2"/>
          </w:tcPr>
          <w:p w:rsidR="0095160E" w:rsidRDefault="00B9324D">
            <w:pPr>
              <w:pStyle w:val="TableParagraph"/>
              <w:jc w:val="center"/>
              <w:rPr>
                <w:rFonts w:ascii="Times New Roman"/>
                <w:sz w:val="24"/>
                <w:szCs w:val="24"/>
              </w:rPr>
            </w:pPr>
            <w:r>
              <w:rPr>
                <w:rFonts w:ascii="宋体" w:eastAsia="宋体" w:hAnsi="宋体" w:cs="宋体" w:hint="eastAsia"/>
                <w:sz w:val="21"/>
                <w:szCs w:val="21"/>
              </w:rPr>
              <w:t>李琳</w:t>
            </w:r>
          </w:p>
        </w:tc>
        <w:tc>
          <w:tcPr>
            <w:tcW w:w="848" w:type="dxa"/>
          </w:tcPr>
          <w:p w:rsidR="0095160E" w:rsidRDefault="00B9324D">
            <w:pPr>
              <w:pStyle w:val="TableParagraph"/>
              <w:spacing w:before="99"/>
              <w:ind w:left="103"/>
              <w:rPr>
                <w:b/>
                <w:sz w:val="21"/>
              </w:rPr>
            </w:pPr>
            <w:r>
              <w:rPr>
                <w:b/>
                <w:sz w:val="21"/>
              </w:rPr>
              <w:t>电话</w:t>
            </w:r>
          </w:p>
        </w:tc>
        <w:tc>
          <w:tcPr>
            <w:tcW w:w="1991" w:type="dxa"/>
            <w:gridSpan w:val="5"/>
          </w:tcPr>
          <w:p w:rsidR="0095160E" w:rsidRDefault="00B9324D">
            <w:pPr>
              <w:pStyle w:val="TableParagraph"/>
              <w:jc w:val="center"/>
              <w:rPr>
                <w:rFonts w:ascii="Times New Roman"/>
                <w:sz w:val="24"/>
                <w:szCs w:val="24"/>
              </w:rPr>
            </w:pPr>
            <w:r>
              <w:rPr>
                <w:rFonts w:ascii="宋体" w:eastAsia="宋体" w:hAnsi="宋体" w:cs="宋体" w:hint="eastAsia"/>
                <w:sz w:val="21"/>
                <w:szCs w:val="21"/>
                <w:lang w:val="en-US"/>
              </w:rPr>
              <w:t>0431—85815722</w:t>
            </w:r>
          </w:p>
        </w:tc>
        <w:tc>
          <w:tcPr>
            <w:tcW w:w="1011" w:type="dxa"/>
          </w:tcPr>
          <w:p w:rsidR="0095160E" w:rsidRDefault="00B9324D">
            <w:pPr>
              <w:pStyle w:val="TableParagraph"/>
              <w:spacing w:before="99"/>
              <w:ind w:left="101"/>
              <w:rPr>
                <w:b/>
                <w:sz w:val="21"/>
              </w:rPr>
            </w:pPr>
            <w:r>
              <w:rPr>
                <w:b/>
                <w:sz w:val="21"/>
              </w:rPr>
              <w:t>手机</w:t>
            </w:r>
          </w:p>
        </w:tc>
        <w:tc>
          <w:tcPr>
            <w:tcW w:w="2137" w:type="dxa"/>
            <w:gridSpan w:val="2"/>
          </w:tcPr>
          <w:p w:rsidR="0095160E" w:rsidRDefault="00B9324D">
            <w:pPr>
              <w:pStyle w:val="TableParagraph"/>
              <w:jc w:val="center"/>
              <w:rPr>
                <w:rFonts w:ascii="宋体" w:eastAsia="宋体" w:hAnsi="宋体" w:cs="宋体"/>
                <w:sz w:val="21"/>
                <w:szCs w:val="21"/>
              </w:rPr>
            </w:pPr>
            <w:r>
              <w:rPr>
                <w:rFonts w:ascii="宋体" w:eastAsia="宋体" w:hAnsi="宋体" w:cs="宋体" w:hint="eastAsia"/>
                <w:sz w:val="21"/>
                <w:szCs w:val="21"/>
                <w:lang w:val="en-US"/>
              </w:rPr>
              <w:t>18626935655</w:t>
            </w:r>
          </w:p>
        </w:tc>
      </w:tr>
      <w:tr w:rsidR="0095160E">
        <w:trPr>
          <w:trHeight w:val="353"/>
        </w:trPr>
        <w:tc>
          <w:tcPr>
            <w:tcW w:w="1160" w:type="dxa"/>
          </w:tcPr>
          <w:p w:rsidR="0095160E" w:rsidRDefault="00B9324D">
            <w:pPr>
              <w:pStyle w:val="TableParagraph"/>
              <w:spacing w:before="111"/>
              <w:ind w:left="107"/>
              <w:rPr>
                <w:b/>
                <w:sz w:val="21"/>
              </w:rPr>
            </w:pPr>
            <w:r>
              <w:rPr>
                <w:b/>
                <w:sz w:val="21"/>
              </w:rPr>
              <w:t>电子邮箱</w:t>
            </w:r>
          </w:p>
        </w:tc>
        <w:tc>
          <w:tcPr>
            <w:tcW w:w="4941" w:type="dxa"/>
            <w:gridSpan w:val="8"/>
          </w:tcPr>
          <w:p w:rsidR="0095160E" w:rsidRDefault="00B9324D">
            <w:pPr>
              <w:pStyle w:val="TableParagraph"/>
              <w:jc w:val="center"/>
              <w:rPr>
                <w:rFonts w:ascii="Times New Roman"/>
                <w:sz w:val="24"/>
                <w:szCs w:val="24"/>
              </w:rPr>
            </w:pPr>
            <w:r>
              <w:rPr>
                <w:rFonts w:ascii="宋体" w:eastAsia="宋体" w:hAnsi="宋体" w:cs="宋体" w:hint="eastAsia"/>
                <w:sz w:val="21"/>
                <w:szCs w:val="21"/>
                <w:lang w:val="en-US"/>
              </w:rPr>
              <w:t>275206861@qq.com</w:t>
            </w:r>
          </w:p>
        </w:tc>
        <w:tc>
          <w:tcPr>
            <w:tcW w:w="1011" w:type="dxa"/>
          </w:tcPr>
          <w:p w:rsidR="0095160E" w:rsidRDefault="00B9324D">
            <w:pPr>
              <w:pStyle w:val="TableParagraph"/>
              <w:spacing w:before="111"/>
              <w:ind w:left="101"/>
              <w:rPr>
                <w:b/>
                <w:sz w:val="21"/>
              </w:rPr>
            </w:pPr>
            <w:r>
              <w:rPr>
                <w:b/>
                <w:sz w:val="21"/>
              </w:rPr>
              <w:t>邮编</w:t>
            </w:r>
          </w:p>
        </w:tc>
        <w:tc>
          <w:tcPr>
            <w:tcW w:w="2137" w:type="dxa"/>
            <w:gridSpan w:val="2"/>
          </w:tcPr>
          <w:p w:rsidR="0095160E" w:rsidRDefault="00B9324D">
            <w:pPr>
              <w:pStyle w:val="TableParagraph"/>
              <w:jc w:val="center"/>
              <w:rPr>
                <w:rFonts w:ascii="Times New Roman"/>
                <w:sz w:val="21"/>
                <w:szCs w:val="21"/>
              </w:rPr>
            </w:pPr>
            <w:r>
              <w:rPr>
                <w:rFonts w:ascii="宋体" w:eastAsia="宋体" w:hAnsi="宋体" w:cs="宋体" w:hint="eastAsia"/>
                <w:sz w:val="21"/>
                <w:szCs w:val="21"/>
                <w:lang w:val="en-US"/>
              </w:rPr>
              <w:t>130000</w:t>
            </w:r>
          </w:p>
        </w:tc>
      </w:tr>
      <w:tr w:rsidR="0095160E">
        <w:trPr>
          <w:trHeight w:val="306"/>
        </w:trPr>
        <w:tc>
          <w:tcPr>
            <w:tcW w:w="1160" w:type="dxa"/>
          </w:tcPr>
          <w:p w:rsidR="0095160E" w:rsidRDefault="00B9324D">
            <w:pPr>
              <w:pStyle w:val="TableParagraph"/>
              <w:tabs>
                <w:tab w:val="left" w:pos="635"/>
              </w:tabs>
              <w:spacing w:before="104"/>
              <w:ind w:left="107"/>
              <w:rPr>
                <w:b/>
                <w:sz w:val="21"/>
              </w:rPr>
            </w:pPr>
            <w:r>
              <w:rPr>
                <w:b/>
                <w:sz w:val="21"/>
              </w:rPr>
              <w:t>地</w:t>
            </w:r>
            <w:r>
              <w:rPr>
                <w:b/>
                <w:sz w:val="21"/>
              </w:rPr>
              <w:tab/>
              <w:t>址</w:t>
            </w:r>
          </w:p>
        </w:tc>
        <w:tc>
          <w:tcPr>
            <w:tcW w:w="8089" w:type="dxa"/>
            <w:gridSpan w:val="11"/>
          </w:tcPr>
          <w:p w:rsidR="0095160E" w:rsidRDefault="00B9324D">
            <w:pPr>
              <w:pStyle w:val="TableParagraph"/>
              <w:jc w:val="center"/>
              <w:rPr>
                <w:rFonts w:ascii="Times New Roman"/>
                <w:sz w:val="24"/>
                <w:szCs w:val="24"/>
              </w:rPr>
            </w:pPr>
            <w:r>
              <w:rPr>
                <w:rFonts w:ascii="宋体" w:eastAsia="宋体" w:hAnsi="宋体" w:cs="宋体" w:hint="eastAsia"/>
                <w:sz w:val="21"/>
                <w:szCs w:val="21"/>
                <w:lang w:val="en-US"/>
              </w:rPr>
              <w:t>吉林省长春市卫星路2066号</w:t>
            </w:r>
          </w:p>
        </w:tc>
      </w:tr>
    </w:tbl>
    <w:p w:rsidR="00437113" w:rsidRDefault="00437113" w:rsidP="00437113">
      <w:pPr>
        <w:autoSpaceDE/>
        <w:autoSpaceDN/>
        <w:spacing w:before="370" w:after="370" w:line="360" w:lineRule="exact"/>
        <w:rPr>
          <w:rFonts w:ascii="宋体" w:eastAsia="宋体" w:hAnsi="宋体" w:cs="宋体"/>
          <w:b/>
          <w:sz w:val="21"/>
          <w:szCs w:val="21"/>
        </w:rPr>
      </w:pPr>
    </w:p>
    <w:p w:rsidR="00437113" w:rsidRDefault="00437113" w:rsidP="00437113">
      <w:pPr>
        <w:autoSpaceDE/>
        <w:autoSpaceDN/>
        <w:spacing w:before="370" w:after="370" w:line="360" w:lineRule="exact"/>
        <w:rPr>
          <w:rFonts w:ascii="宋体" w:eastAsia="宋体" w:hAnsi="宋体" w:cs="宋体"/>
          <w:b/>
          <w:sz w:val="21"/>
          <w:szCs w:val="21"/>
        </w:rPr>
      </w:pPr>
    </w:p>
    <w:p w:rsidR="00437113" w:rsidRDefault="00437113" w:rsidP="00437113">
      <w:pPr>
        <w:autoSpaceDE/>
        <w:autoSpaceDN/>
        <w:spacing w:before="370" w:after="370" w:line="360" w:lineRule="exact"/>
        <w:rPr>
          <w:rFonts w:ascii="宋体" w:eastAsia="宋体" w:hAnsi="宋体" w:cs="宋体"/>
          <w:b/>
          <w:sz w:val="21"/>
          <w:szCs w:val="21"/>
        </w:rPr>
      </w:pPr>
    </w:p>
    <w:p w:rsidR="00437113" w:rsidRPr="00AE42BE" w:rsidRDefault="00437113" w:rsidP="00AE42BE">
      <w:pPr>
        <w:autoSpaceDE/>
        <w:autoSpaceDN/>
        <w:spacing w:before="370" w:after="370" w:line="500" w:lineRule="exact"/>
        <w:rPr>
          <w:rFonts w:ascii="华文仿宋" w:eastAsia="华文仿宋" w:hAnsi="华文仿宋" w:cs="宋体"/>
          <w:b/>
          <w:sz w:val="28"/>
          <w:szCs w:val="28"/>
        </w:rPr>
      </w:pPr>
      <w:r>
        <w:rPr>
          <w:rFonts w:ascii="宋体" w:eastAsia="宋体" w:hAnsi="宋体" w:cs="宋体" w:hint="eastAsia"/>
          <w:b/>
          <w:sz w:val="21"/>
          <w:szCs w:val="21"/>
        </w:rPr>
        <w:lastRenderedPageBreak/>
        <w:t xml:space="preserve">　　　　　　　　　　　　　　　　　　</w:t>
      </w:r>
      <w:r w:rsidRPr="00AE42BE">
        <w:rPr>
          <w:rFonts w:ascii="华文仿宋" w:eastAsia="华文仿宋" w:hAnsi="华文仿宋" w:cs="宋体" w:hint="eastAsia"/>
          <w:b/>
          <w:sz w:val="28"/>
          <w:szCs w:val="28"/>
        </w:rPr>
        <w:t xml:space="preserve">　作品简介</w:t>
      </w:r>
    </w:p>
    <w:p w:rsidR="00437113" w:rsidRPr="00AE42BE" w:rsidRDefault="00437113" w:rsidP="00AE42BE">
      <w:pPr>
        <w:autoSpaceDE/>
        <w:autoSpaceDN/>
        <w:spacing w:before="370" w:after="370" w:line="500" w:lineRule="exact"/>
        <w:ind w:firstLineChars="200" w:firstLine="560"/>
        <w:rPr>
          <w:rFonts w:ascii="华文仿宋" w:eastAsia="华文仿宋" w:hAnsi="华文仿宋" w:cs="宋体"/>
          <w:sz w:val="28"/>
          <w:szCs w:val="28"/>
        </w:rPr>
      </w:pPr>
      <w:r w:rsidRPr="00AE42BE">
        <w:rPr>
          <w:rFonts w:ascii="华文仿宋" w:eastAsia="华文仿宋" w:hAnsi="华文仿宋" w:cs="宋体" w:hint="eastAsia"/>
          <w:sz w:val="28"/>
          <w:szCs w:val="28"/>
        </w:rPr>
        <w:t>黑土地是地球上珍贵稀有的土壤资源，是最适宜农耕的土地。地球上仅有三大块黑土区，吉林省黑土地就位于其中。过去，由于对黑土地长期高强度开发利用，存在“重用轻养”的问题，导致黑土地质量下降。</w:t>
      </w:r>
    </w:p>
    <w:p w:rsidR="00437113" w:rsidRPr="00AE42BE" w:rsidRDefault="00437113" w:rsidP="00AE42BE">
      <w:pPr>
        <w:autoSpaceDE/>
        <w:autoSpaceDN/>
        <w:spacing w:before="370" w:after="370" w:line="500" w:lineRule="exact"/>
        <w:ind w:firstLineChars="200" w:firstLine="560"/>
        <w:rPr>
          <w:rFonts w:ascii="华文仿宋" w:eastAsia="华文仿宋" w:hAnsi="华文仿宋" w:cs="宋体"/>
          <w:sz w:val="28"/>
          <w:szCs w:val="28"/>
        </w:rPr>
      </w:pPr>
      <w:r w:rsidRPr="00AE42BE">
        <w:rPr>
          <w:rFonts w:ascii="华文仿宋" w:eastAsia="华文仿宋" w:hAnsi="华文仿宋" w:cs="宋体" w:hint="eastAsia"/>
          <w:sz w:val="28"/>
          <w:szCs w:val="28"/>
        </w:rPr>
        <w:t>2015年7月，习近平总书记在吉林省视察时指出：“黑土地土质肥沃，是吉林农业发展得天独厚的条件。要开展黑土地保护行动，切实把黑土地保护好、利用好。”2018年中央一号文件提出“加大黑土地保护力度”。国家“十三五”规划纲要也提出“加强东北黑土地保护”。但在此之前，我国没有黑土地保护专项法律，相关规定分散在不同层级、不同领域的法律法规当中，没有将保护黑土地作为立法的出发点和根本目的，存在保护职责不清、法律责任不明确等问题。为保证这一珍贵黑土资源可持续利用，2018年7月1日，《吉林省黑土地保护条例》正式实施，这是我国第一部黑土地保护地方性法规。它的颁布填补了黑土地保护在立法方面的空白，强化了黑土地保护力度，是一项创制性地方立法，对农业可持续发展具有重大意义。</w:t>
      </w:r>
    </w:p>
    <w:p w:rsidR="00437113" w:rsidRPr="00AE42BE" w:rsidRDefault="00437113" w:rsidP="00AE42BE">
      <w:pPr>
        <w:autoSpaceDE/>
        <w:autoSpaceDN/>
        <w:spacing w:before="370" w:after="370" w:line="500" w:lineRule="exact"/>
        <w:ind w:firstLine="480"/>
        <w:rPr>
          <w:rFonts w:ascii="华文仿宋" w:eastAsia="华文仿宋" w:hAnsi="华文仿宋" w:cs="宋体"/>
          <w:sz w:val="28"/>
          <w:szCs w:val="28"/>
        </w:rPr>
      </w:pPr>
      <w:r w:rsidRPr="00AE42BE">
        <w:rPr>
          <w:rFonts w:ascii="华文仿宋" w:eastAsia="华文仿宋" w:hAnsi="华文仿宋" w:cs="宋体" w:hint="eastAsia"/>
          <w:sz w:val="28"/>
          <w:szCs w:val="28"/>
        </w:rPr>
        <w:t>主创人员以强烈的新闻敏感捕捉到这一重大信息，以粮食安全和生态保护为背景，以吉林省委、省政府对黑土地的高度重视与有效治理为主线，历时</w:t>
      </w:r>
      <w:r w:rsidRPr="00AE42BE">
        <w:rPr>
          <w:rFonts w:ascii="华文仿宋" w:eastAsia="华文仿宋" w:hAnsi="华文仿宋" w:cs="宋体" w:hint="eastAsia"/>
          <w:sz w:val="28"/>
          <w:szCs w:val="28"/>
          <w:lang w:val="en-US"/>
        </w:rPr>
        <w:t>7</w:t>
      </w:r>
      <w:r w:rsidRPr="00AE42BE">
        <w:rPr>
          <w:rFonts w:ascii="华文仿宋" w:eastAsia="华文仿宋" w:hAnsi="华文仿宋" w:cs="宋体" w:hint="eastAsia"/>
          <w:sz w:val="28"/>
          <w:szCs w:val="28"/>
        </w:rPr>
        <w:t>个月对制定《吉林省黑土地保护条例》所涉及到的农业、国土、水利、环保、财政等10个部门进行采访，与专家、学者共赴公主岭市、榆树市、梨树县等产粮大县（市）进行调查式采访，掌握了大量的一手素材。</w:t>
      </w:r>
    </w:p>
    <w:p w:rsidR="00437113" w:rsidRPr="00AE42BE" w:rsidRDefault="00437113" w:rsidP="00AE42BE">
      <w:pPr>
        <w:tabs>
          <w:tab w:val="left" w:pos="693"/>
        </w:tabs>
        <w:spacing w:before="370" w:after="370" w:line="500" w:lineRule="exact"/>
        <w:ind w:firstLineChars="200" w:firstLine="560"/>
        <w:rPr>
          <w:rFonts w:ascii="华文仿宋" w:eastAsia="华文仿宋" w:hAnsi="华文仿宋" w:cs="宋体"/>
          <w:sz w:val="28"/>
          <w:szCs w:val="28"/>
        </w:rPr>
        <w:sectPr w:rsidR="00437113" w:rsidRPr="00AE42BE">
          <w:footerReference w:type="default" r:id="rId7"/>
          <w:pgSz w:w="11910" w:h="16840"/>
          <w:pgMar w:top="1580" w:right="1140" w:bottom="1420" w:left="1280" w:header="720" w:footer="720" w:gutter="0"/>
          <w:cols w:space="720"/>
        </w:sectPr>
      </w:pPr>
      <w:r w:rsidRPr="00AE42BE">
        <w:rPr>
          <w:rFonts w:ascii="华文仿宋" w:eastAsia="华文仿宋" w:hAnsi="华文仿宋" w:cs="宋体" w:hint="eastAsia"/>
          <w:sz w:val="28"/>
          <w:szCs w:val="28"/>
          <w:lang w:val="en-US"/>
        </w:rPr>
        <w:t>12月1日，</w:t>
      </w:r>
      <w:r w:rsidRPr="00AE42BE">
        <w:rPr>
          <w:rFonts w:ascii="华文仿宋" w:eastAsia="华文仿宋" w:hAnsi="华文仿宋" w:cs="宋体" w:hint="eastAsia"/>
          <w:sz w:val="28"/>
          <w:szCs w:val="28"/>
        </w:rPr>
        <w:t>主创人员邀请全程参与《吉林省黑土地保护条例》制定的吉林省人大常委会法工委三处处长徐大程、吉林省农业科学院农业资源与环境研究所黑土资源研究室主任朱平做客直播间，从吉林省黑土地现状到其质量下降、数量减少的成因，从对粮食、生态、农业的影响到吉林省历年来在黑土地保护工作中摸索出的成功经验，从《吉林省黑土地保护条例》中的保护措施、监督</w:t>
      </w:r>
      <w:r w:rsidRPr="00AE42BE">
        <w:rPr>
          <w:rFonts w:ascii="华文仿宋" w:eastAsia="华文仿宋" w:hAnsi="华文仿宋" w:cs="宋体" w:hint="eastAsia"/>
          <w:sz w:val="28"/>
          <w:szCs w:val="28"/>
        </w:rPr>
        <w:lastRenderedPageBreak/>
        <w:t>管理、法律责任等内容到保障国家粮食安全、引发生态保护与经济发展相协调的思考，两位专家将晦涩难懂的《条例》做了全方位解读，使整篇访谈循序渐进、由浅入深，有情节、有数据、有画面，清晰地勾勒出《吉林省黑土地保护条例》对保护黑土地和保障国家粮食安全的重大意</w:t>
      </w:r>
    </w:p>
    <w:p w:rsidR="0095160E" w:rsidRPr="00AE42BE" w:rsidRDefault="0095160E" w:rsidP="00AE42BE">
      <w:pPr>
        <w:autoSpaceDE/>
        <w:autoSpaceDN/>
        <w:spacing w:before="370" w:after="370" w:line="500" w:lineRule="exact"/>
        <w:rPr>
          <w:rFonts w:ascii="华文仿宋" w:eastAsia="华文仿宋" w:hAnsi="华文仿宋" w:cs="宋体"/>
          <w:sz w:val="28"/>
          <w:szCs w:val="28"/>
        </w:rPr>
      </w:pPr>
    </w:p>
    <w:sectPr w:rsidR="0095160E" w:rsidRPr="00AE42BE" w:rsidSect="00A031A4">
      <w:footerReference w:type="default" r:id="rId8"/>
      <w:pgSz w:w="11910" w:h="16840"/>
      <w:pgMar w:top="1580" w:right="1140" w:bottom="1420" w:left="128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CB" w:rsidRDefault="004F47CB" w:rsidP="0095160E">
      <w:r>
        <w:separator/>
      </w:r>
    </w:p>
  </w:endnote>
  <w:endnote w:type="continuationSeparator" w:id="0">
    <w:p w:rsidR="004F47CB" w:rsidRDefault="004F47CB" w:rsidP="00951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13" w:rsidRDefault="00ED56A4">
    <w:pPr>
      <w:pStyle w:val="a3"/>
    </w:pPr>
    <w:r w:rsidRPr="00ED56A4">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37113" w:rsidRDefault="00ED56A4">
                <w:pPr>
                  <w:pStyle w:val="a3"/>
                </w:pPr>
                <w:fldSimple w:instr=" PAGE  \* MERGEFORMAT ">
                  <w:r w:rsidR="00AE42BE">
                    <w:rPr>
                      <w:noProof/>
                    </w:rPr>
                    <w:t>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0E" w:rsidRDefault="00ED56A4">
    <w:pPr>
      <w:pStyle w:val="a3"/>
    </w:pPr>
    <w:r w:rsidRPr="00ED56A4">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5160E" w:rsidRDefault="00ED56A4">
                <w:pPr>
                  <w:pStyle w:val="a3"/>
                </w:pPr>
                <w:r>
                  <w:rPr>
                    <w:rFonts w:hint="eastAsia"/>
                  </w:rPr>
                  <w:fldChar w:fldCharType="begin"/>
                </w:r>
                <w:r w:rsidR="00B9324D">
                  <w:rPr>
                    <w:rFonts w:hint="eastAsia"/>
                  </w:rPr>
                  <w:instrText xml:space="preserve"> PAGE  \* MERGEFORMAT </w:instrText>
                </w:r>
                <w:r>
                  <w:rPr>
                    <w:rFonts w:hint="eastAsia"/>
                  </w:rPr>
                  <w:fldChar w:fldCharType="separate"/>
                </w:r>
                <w:r w:rsidR="00AE42BE">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CB" w:rsidRDefault="004F47CB" w:rsidP="0095160E">
      <w:r>
        <w:separator/>
      </w:r>
    </w:p>
  </w:footnote>
  <w:footnote w:type="continuationSeparator" w:id="0">
    <w:p w:rsidR="004F47CB" w:rsidRDefault="004F47CB" w:rsidP="00951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ABA1621"/>
    <w:rsid w:val="00110D97"/>
    <w:rsid w:val="00165616"/>
    <w:rsid w:val="00276B01"/>
    <w:rsid w:val="002B318F"/>
    <w:rsid w:val="00323786"/>
    <w:rsid w:val="00437113"/>
    <w:rsid w:val="004714B7"/>
    <w:rsid w:val="00494D63"/>
    <w:rsid w:val="004D01A7"/>
    <w:rsid w:val="004F47CB"/>
    <w:rsid w:val="005929DE"/>
    <w:rsid w:val="006903FF"/>
    <w:rsid w:val="00752A07"/>
    <w:rsid w:val="007C0F65"/>
    <w:rsid w:val="0095160E"/>
    <w:rsid w:val="009C43F3"/>
    <w:rsid w:val="00A031A4"/>
    <w:rsid w:val="00AE063A"/>
    <w:rsid w:val="00AE42BE"/>
    <w:rsid w:val="00B60087"/>
    <w:rsid w:val="00B77EA2"/>
    <w:rsid w:val="00B9324D"/>
    <w:rsid w:val="00C05F93"/>
    <w:rsid w:val="00C63A65"/>
    <w:rsid w:val="00CE630C"/>
    <w:rsid w:val="00D06945"/>
    <w:rsid w:val="00D83769"/>
    <w:rsid w:val="00D83F3C"/>
    <w:rsid w:val="00DA04DC"/>
    <w:rsid w:val="00DB7CFF"/>
    <w:rsid w:val="00DE18A5"/>
    <w:rsid w:val="00DF6396"/>
    <w:rsid w:val="00ED56A4"/>
    <w:rsid w:val="00FF6739"/>
    <w:rsid w:val="01870D8B"/>
    <w:rsid w:val="01EE1DA3"/>
    <w:rsid w:val="020A09AE"/>
    <w:rsid w:val="02834D8A"/>
    <w:rsid w:val="02957409"/>
    <w:rsid w:val="02C9578F"/>
    <w:rsid w:val="02DD17D2"/>
    <w:rsid w:val="02F116A9"/>
    <w:rsid w:val="03507AD1"/>
    <w:rsid w:val="03E425B6"/>
    <w:rsid w:val="04115EFC"/>
    <w:rsid w:val="04A16A95"/>
    <w:rsid w:val="04C1065F"/>
    <w:rsid w:val="04E047F5"/>
    <w:rsid w:val="05177D1C"/>
    <w:rsid w:val="05BC537A"/>
    <w:rsid w:val="05F33ADC"/>
    <w:rsid w:val="06732C2B"/>
    <w:rsid w:val="06B54819"/>
    <w:rsid w:val="06C779EC"/>
    <w:rsid w:val="06C94634"/>
    <w:rsid w:val="072A2840"/>
    <w:rsid w:val="073F29D4"/>
    <w:rsid w:val="0758267D"/>
    <w:rsid w:val="07F02F22"/>
    <w:rsid w:val="07FE5938"/>
    <w:rsid w:val="08196953"/>
    <w:rsid w:val="08A76BB6"/>
    <w:rsid w:val="08C72D10"/>
    <w:rsid w:val="08CE1C86"/>
    <w:rsid w:val="095E47BE"/>
    <w:rsid w:val="096226F0"/>
    <w:rsid w:val="09A24585"/>
    <w:rsid w:val="09FD1820"/>
    <w:rsid w:val="0A314B36"/>
    <w:rsid w:val="0A48790A"/>
    <w:rsid w:val="0AD11C7B"/>
    <w:rsid w:val="0C0834A4"/>
    <w:rsid w:val="0C0F705D"/>
    <w:rsid w:val="0C1646BD"/>
    <w:rsid w:val="0C193E1D"/>
    <w:rsid w:val="0C7A2C0D"/>
    <w:rsid w:val="0C8A1643"/>
    <w:rsid w:val="0CBC3319"/>
    <w:rsid w:val="0CC16AF9"/>
    <w:rsid w:val="0CC67487"/>
    <w:rsid w:val="0D661A06"/>
    <w:rsid w:val="0DE128E9"/>
    <w:rsid w:val="0E6F56A9"/>
    <w:rsid w:val="0ED50061"/>
    <w:rsid w:val="0F142810"/>
    <w:rsid w:val="0F2E1B08"/>
    <w:rsid w:val="0F314F01"/>
    <w:rsid w:val="0F6E4961"/>
    <w:rsid w:val="0F6F64CE"/>
    <w:rsid w:val="0FA13DAA"/>
    <w:rsid w:val="0FCF7135"/>
    <w:rsid w:val="10EB2225"/>
    <w:rsid w:val="10F30DF2"/>
    <w:rsid w:val="10FD3C27"/>
    <w:rsid w:val="1137555C"/>
    <w:rsid w:val="118D40EE"/>
    <w:rsid w:val="11F465B3"/>
    <w:rsid w:val="122D7C13"/>
    <w:rsid w:val="123C1C8A"/>
    <w:rsid w:val="126665E3"/>
    <w:rsid w:val="12A45C04"/>
    <w:rsid w:val="12AB4D91"/>
    <w:rsid w:val="13853C40"/>
    <w:rsid w:val="13927FF8"/>
    <w:rsid w:val="13B9444F"/>
    <w:rsid w:val="14E20E95"/>
    <w:rsid w:val="14F06057"/>
    <w:rsid w:val="14FA5562"/>
    <w:rsid w:val="1529233C"/>
    <w:rsid w:val="155D21A9"/>
    <w:rsid w:val="159F19F7"/>
    <w:rsid w:val="15E83C71"/>
    <w:rsid w:val="161B7956"/>
    <w:rsid w:val="163D68EA"/>
    <w:rsid w:val="164200B3"/>
    <w:rsid w:val="16C7409C"/>
    <w:rsid w:val="17154E25"/>
    <w:rsid w:val="17B5775B"/>
    <w:rsid w:val="17BD28B2"/>
    <w:rsid w:val="17EE13B3"/>
    <w:rsid w:val="17F43565"/>
    <w:rsid w:val="180F6E72"/>
    <w:rsid w:val="181051CD"/>
    <w:rsid w:val="183D1EE7"/>
    <w:rsid w:val="18BB291A"/>
    <w:rsid w:val="192D739A"/>
    <w:rsid w:val="193115C4"/>
    <w:rsid w:val="19D35D19"/>
    <w:rsid w:val="19DB1334"/>
    <w:rsid w:val="1A047206"/>
    <w:rsid w:val="1A0C4393"/>
    <w:rsid w:val="1A8A7336"/>
    <w:rsid w:val="1AE670AB"/>
    <w:rsid w:val="1AEB00F2"/>
    <w:rsid w:val="1B0E7C42"/>
    <w:rsid w:val="1B476043"/>
    <w:rsid w:val="1B753457"/>
    <w:rsid w:val="1BED2AF4"/>
    <w:rsid w:val="1BF531DD"/>
    <w:rsid w:val="1C1B4A73"/>
    <w:rsid w:val="1C862C0A"/>
    <w:rsid w:val="1C9319AD"/>
    <w:rsid w:val="1CEB1A18"/>
    <w:rsid w:val="1D0238D4"/>
    <w:rsid w:val="1D32386B"/>
    <w:rsid w:val="1DA45E6D"/>
    <w:rsid w:val="1E0310AE"/>
    <w:rsid w:val="1F027288"/>
    <w:rsid w:val="1F0A129F"/>
    <w:rsid w:val="1F394D58"/>
    <w:rsid w:val="1FAB7CFF"/>
    <w:rsid w:val="1FF50A23"/>
    <w:rsid w:val="1FF97164"/>
    <w:rsid w:val="201725A0"/>
    <w:rsid w:val="201B2959"/>
    <w:rsid w:val="203B309A"/>
    <w:rsid w:val="20D34765"/>
    <w:rsid w:val="2149006A"/>
    <w:rsid w:val="21A355B7"/>
    <w:rsid w:val="21B92C5F"/>
    <w:rsid w:val="21D77316"/>
    <w:rsid w:val="22494F66"/>
    <w:rsid w:val="2262210B"/>
    <w:rsid w:val="22661D93"/>
    <w:rsid w:val="233620F1"/>
    <w:rsid w:val="23366702"/>
    <w:rsid w:val="238C4DD1"/>
    <w:rsid w:val="23F247A9"/>
    <w:rsid w:val="240065AF"/>
    <w:rsid w:val="24470712"/>
    <w:rsid w:val="24707E46"/>
    <w:rsid w:val="24F12618"/>
    <w:rsid w:val="24F511B2"/>
    <w:rsid w:val="24FE46EB"/>
    <w:rsid w:val="2578172B"/>
    <w:rsid w:val="25DF0AAE"/>
    <w:rsid w:val="26174DD9"/>
    <w:rsid w:val="26BD245D"/>
    <w:rsid w:val="277B7A9A"/>
    <w:rsid w:val="2798211E"/>
    <w:rsid w:val="279F0BD0"/>
    <w:rsid w:val="27AC569F"/>
    <w:rsid w:val="27D917CE"/>
    <w:rsid w:val="28067FD7"/>
    <w:rsid w:val="281D3C13"/>
    <w:rsid w:val="28DF72F0"/>
    <w:rsid w:val="29406C62"/>
    <w:rsid w:val="2985285B"/>
    <w:rsid w:val="29916B71"/>
    <w:rsid w:val="29A1313A"/>
    <w:rsid w:val="2A09249C"/>
    <w:rsid w:val="2A9D4842"/>
    <w:rsid w:val="2ACA16FB"/>
    <w:rsid w:val="2B2E3D03"/>
    <w:rsid w:val="2B416A17"/>
    <w:rsid w:val="2BAF477C"/>
    <w:rsid w:val="2BCD598B"/>
    <w:rsid w:val="2BDE1D5E"/>
    <w:rsid w:val="2BF61B31"/>
    <w:rsid w:val="2CA80E8C"/>
    <w:rsid w:val="2CAB7717"/>
    <w:rsid w:val="2D27703C"/>
    <w:rsid w:val="2D317B7C"/>
    <w:rsid w:val="2D724BFC"/>
    <w:rsid w:val="2D880F0C"/>
    <w:rsid w:val="2DCB3B7B"/>
    <w:rsid w:val="2E163DC7"/>
    <w:rsid w:val="2EB178A6"/>
    <w:rsid w:val="2F5130A8"/>
    <w:rsid w:val="2F6C290F"/>
    <w:rsid w:val="2F966EED"/>
    <w:rsid w:val="2F9B6B8F"/>
    <w:rsid w:val="2FF47D13"/>
    <w:rsid w:val="309E0BEE"/>
    <w:rsid w:val="30FA0635"/>
    <w:rsid w:val="31154598"/>
    <w:rsid w:val="314D583F"/>
    <w:rsid w:val="31C81C22"/>
    <w:rsid w:val="323A2713"/>
    <w:rsid w:val="32BF3866"/>
    <w:rsid w:val="32C31547"/>
    <w:rsid w:val="33037088"/>
    <w:rsid w:val="33777F04"/>
    <w:rsid w:val="33EB6D23"/>
    <w:rsid w:val="34603979"/>
    <w:rsid w:val="34A24EEC"/>
    <w:rsid w:val="34B85578"/>
    <w:rsid w:val="350853D5"/>
    <w:rsid w:val="356A2CE5"/>
    <w:rsid w:val="35CB16D0"/>
    <w:rsid w:val="35CC2B4A"/>
    <w:rsid w:val="36A35B11"/>
    <w:rsid w:val="36C229C7"/>
    <w:rsid w:val="36C91EEF"/>
    <w:rsid w:val="38DF7651"/>
    <w:rsid w:val="39303214"/>
    <w:rsid w:val="39471E3A"/>
    <w:rsid w:val="395D44B5"/>
    <w:rsid w:val="3961543E"/>
    <w:rsid w:val="3A08587F"/>
    <w:rsid w:val="3B1401C1"/>
    <w:rsid w:val="3B232DF4"/>
    <w:rsid w:val="3B6C5C13"/>
    <w:rsid w:val="3BA05EA2"/>
    <w:rsid w:val="3C1248C2"/>
    <w:rsid w:val="3C133046"/>
    <w:rsid w:val="3C6A785F"/>
    <w:rsid w:val="3C6F59EE"/>
    <w:rsid w:val="3C864A45"/>
    <w:rsid w:val="3CC57858"/>
    <w:rsid w:val="3CEF7F63"/>
    <w:rsid w:val="3D4A1F0C"/>
    <w:rsid w:val="3D5E21B1"/>
    <w:rsid w:val="3DF034B5"/>
    <w:rsid w:val="3E714F4D"/>
    <w:rsid w:val="3EAD4266"/>
    <w:rsid w:val="3ED617C7"/>
    <w:rsid w:val="3F104412"/>
    <w:rsid w:val="3F5110A1"/>
    <w:rsid w:val="3F9F5CBA"/>
    <w:rsid w:val="3FCE096C"/>
    <w:rsid w:val="3FEA5051"/>
    <w:rsid w:val="408976A4"/>
    <w:rsid w:val="40A82908"/>
    <w:rsid w:val="415428BA"/>
    <w:rsid w:val="416F44A1"/>
    <w:rsid w:val="418F36E3"/>
    <w:rsid w:val="41AB3D30"/>
    <w:rsid w:val="41B82B24"/>
    <w:rsid w:val="41CF2501"/>
    <w:rsid w:val="42184C43"/>
    <w:rsid w:val="42277AC2"/>
    <w:rsid w:val="42606374"/>
    <w:rsid w:val="42893D3F"/>
    <w:rsid w:val="42B67E2E"/>
    <w:rsid w:val="434B0A80"/>
    <w:rsid w:val="43895961"/>
    <w:rsid w:val="43A24968"/>
    <w:rsid w:val="43D536B9"/>
    <w:rsid w:val="44786E44"/>
    <w:rsid w:val="44894AE2"/>
    <w:rsid w:val="4576202E"/>
    <w:rsid w:val="4594333F"/>
    <w:rsid w:val="462965B2"/>
    <w:rsid w:val="46ED184F"/>
    <w:rsid w:val="470E2C1C"/>
    <w:rsid w:val="47C9134A"/>
    <w:rsid w:val="47DF306C"/>
    <w:rsid w:val="480159B5"/>
    <w:rsid w:val="48056D9E"/>
    <w:rsid w:val="48212129"/>
    <w:rsid w:val="48BF338C"/>
    <w:rsid w:val="491C1586"/>
    <w:rsid w:val="4A6768D4"/>
    <w:rsid w:val="4AA22766"/>
    <w:rsid w:val="4B072EB7"/>
    <w:rsid w:val="4B18201D"/>
    <w:rsid w:val="4B232369"/>
    <w:rsid w:val="4B7D78DF"/>
    <w:rsid w:val="4C07266E"/>
    <w:rsid w:val="4CA07225"/>
    <w:rsid w:val="4CB52EC7"/>
    <w:rsid w:val="4CF839BA"/>
    <w:rsid w:val="4DAA1958"/>
    <w:rsid w:val="4DF477F9"/>
    <w:rsid w:val="4E6B52E8"/>
    <w:rsid w:val="4ECE2083"/>
    <w:rsid w:val="4EF5593F"/>
    <w:rsid w:val="4F390074"/>
    <w:rsid w:val="4F526EFF"/>
    <w:rsid w:val="4FCA7810"/>
    <w:rsid w:val="4FD02E51"/>
    <w:rsid w:val="50034650"/>
    <w:rsid w:val="503E1E5E"/>
    <w:rsid w:val="504A0410"/>
    <w:rsid w:val="50521D68"/>
    <w:rsid w:val="50973788"/>
    <w:rsid w:val="519212B0"/>
    <w:rsid w:val="524147E3"/>
    <w:rsid w:val="52B647CA"/>
    <w:rsid w:val="52CF5CC2"/>
    <w:rsid w:val="53F42A81"/>
    <w:rsid w:val="549E3407"/>
    <w:rsid w:val="551705D7"/>
    <w:rsid w:val="55853C43"/>
    <w:rsid w:val="5603781A"/>
    <w:rsid w:val="56FE4BE0"/>
    <w:rsid w:val="5798581A"/>
    <w:rsid w:val="57A33771"/>
    <w:rsid w:val="57A97E71"/>
    <w:rsid w:val="58322BA4"/>
    <w:rsid w:val="585A5EF9"/>
    <w:rsid w:val="58D9461E"/>
    <w:rsid w:val="590D380D"/>
    <w:rsid w:val="593E6C59"/>
    <w:rsid w:val="596E7C6A"/>
    <w:rsid w:val="59F321A1"/>
    <w:rsid w:val="5A1C08E0"/>
    <w:rsid w:val="5AB12DEA"/>
    <w:rsid w:val="5ABA1621"/>
    <w:rsid w:val="5B67757A"/>
    <w:rsid w:val="5BF40FBF"/>
    <w:rsid w:val="5D296721"/>
    <w:rsid w:val="5D5139C1"/>
    <w:rsid w:val="5DEB464A"/>
    <w:rsid w:val="5E2A2CF8"/>
    <w:rsid w:val="5EA33E7D"/>
    <w:rsid w:val="5EAC305F"/>
    <w:rsid w:val="5EE9496F"/>
    <w:rsid w:val="5F043D89"/>
    <w:rsid w:val="5F4A0B9E"/>
    <w:rsid w:val="5FAF70E4"/>
    <w:rsid w:val="6059661F"/>
    <w:rsid w:val="60651025"/>
    <w:rsid w:val="60664861"/>
    <w:rsid w:val="62170159"/>
    <w:rsid w:val="622C4BBC"/>
    <w:rsid w:val="623127F3"/>
    <w:rsid w:val="628D6E09"/>
    <w:rsid w:val="62E802A8"/>
    <w:rsid w:val="63BC15D6"/>
    <w:rsid w:val="63BE374E"/>
    <w:rsid w:val="63DA300B"/>
    <w:rsid w:val="63F85446"/>
    <w:rsid w:val="64245BA4"/>
    <w:rsid w:val="644E78A8"/>
    <w:rsid w:val="65E0650A"/>
    <w:rsid w:val="6609001A"/>
    <w:rsid w:val="668554D3"/>
    <w:rsid w:val="6699505F"/>
    <w:rsid w:val="66C576DB"/>
    <w:rsid w:val="66EB16C7"/>
    <w:rsid w:val="66FC2720"/>
    <w:rsid w:val="67187DDF"/>
    <w:rsid w:val="67940231"/>
    <w:rsid w:val="68686CC6"/>
    <w:rsid w:val="6AAE780A"/>
    <w:rsid w:val="6AC41204"/>
    <w:rsid w:val="6AE64BE7"/>
    <w:rsid w:val="6B6B1B4C"/>
    <w:rsid w:val="6BE230FA"/>
    <w:rsid w:val="6BE676FD"/>
    <w:rsid w:val="6C3410B2"/>
    <w:rsid w:val="6CA01D00"/>
    <w:rsid w:val="6CB351C8"/>
    <w:rsid w:val="6D2912CA"/>
    <w:rsid w:val="6D853B1E"/>
    <w:rsid w:val="6E7F41AD"/>
    <w:rsid w:val="6EDA0344"/>
    <w:rsid w:val="6F354640"/>
    <w:rsid w:val="6F415069"/>
    <w:rsid w:val="6F764C00"/>
    <w:rsid w:val="6F8C1EE0"/>
    <w:rsid w:val="70357A70"/>
    <w:rsid w:val="70A67655"/>
    <w:rsid w:val="71A37116"/>
    <w:rsid w:val="71AB05C3"/>
    <w:rsid w:val="71AD716A"/>
    <w:rsid w:val="71C16B8F"/>
    <w:rsid w:val="721D51B1"/>
    <w:rsid w:val="725B2F96"/>
    <w:rsid w:val="72C73F60"/>
    <w:rsid w:val="73C91425"/>
    <w:rsid w:val="73CE2442"/>
    <w:rsid w:val="73CE3BDE"/>
    <w:rsid w:val="73E50B46"/>
    <w:rsid w:val="74926DA3"/>
    <w:rsid w:val="74E3393A"/>
    <w:rsid w:val="74F11409"/>
    <w:rsid w:val="75057F16"/>
    <w:rsid w:val="75B57C1E"/>
    <w:rsid w:val="762907BE"/>
    <w:rsid w:val="762E56CD"/>
    <w:rsid w:val="76A245A1"/>
    <w:rsid w:val="76F71233"/>
    <w:rsid w:val="772559E2"/>
    <w:rsid w:val="779B3F24"/>
    <w:rsid w:val="77BB063D"/>
    <w:rsid w:val="787B3966"/>
    <w:rsid w:val="78C74F14"/>
    <w:rsid w:val="791820C6"/>
    <w:rsid w:val="7A1777C9"/>
    <w:rsid w:val="7AFB4DCC"/>
    <w:rsid w:val="7B1E2B84"/>
    <w:rsid w:val="7B4A2A97"/>
    <w:rsid w:val="7B9E1277"/>
    <w:rsid w:val="7C937EE8"/>
    <w:rsid w:val="7CBE7949"/>
    <w:rsid w:val="7D1219D8"/>
    <w:rsid w:val="7D341593"/>
    <w:rsid w:val="7D636A4A"/>
    <w:rsid w:val="7DAC1637"/>
    <w:rsid w:val="7E965429"/>
    <w:rsid w:val="7EA90A20"/>
    <w:rsid w:val="7EBB1A39"/>
    <w:rsid w:val="7EC02C4B"/>
    <w:rsid w:val="7F0A3A0E"/>
    <w:rsid w:val="7F3B4EC6"/>
    <w:rsid w:val="7F8A77BF"/>
    <w:rsid w:val="7F8C61D3"/>
    <w:rsid w:val="7F8E6D8E"/>
    <w:rsid w:val="7FAD2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5160E"/>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rsid w:val="0095160E"/>
    <w:pPr>
      <w:ind w:left="2100"/>
    </w:pPr>
  </w:style>
  <w:style w:type="paragraph" w:styleId="a3">
    <w:name w:val="footer"/>
    <w:basedOn w:val="a"/>
    <w:qFormat/>
    <w:rsid w:val="0095160E"/>
    <w:pPr>
      <w:tabs>
        <w:tab w:val="center" w:pos="4153"/>
        <w:tab w:val="right" w:pos="8306"/>
      </w:tabs>
      <w:snapToGrid w:val="0"/>
    </w:pPr>
    <w:rPr>
      <w:sz w:val="18"/>
    </w:rPr>
  </w:style>
  <w:style w:type="paragraph" w:styleId="a4">
    <w:name w:val="header"/>
    <w:basedOn w:val="a"/>
    <w:qFormat/>
    <w:rsid w:val="0095160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next w:val="6"/>
    <w:qFormat/>
    <w:rsid w:val="0095160E"/>
    <w:pPr>
      <w:spacing w:beforeAutospacing="1" w:afterAutospacing="1"/>
    </w:pPr>
    <w:rPr>
      <w:rFonts w:cs="Times New Roman"/>
      <w:sz w:val="24"/>
      <w:lang w:val="en-US" w:bidi="ar-SA"/>
    </w:rPr>
  </w:style>
  <w:style w:type="paragraph" w:customStyle="1" w:styleId="TableParagraph">
    <w:name w:val="Table Paragraph"/>
    <w:basedOn w:val="a"/>
    <w:uiPriority w:val="1"/>
    <w:qFormat/>
    <w:rsid w:val="009516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糖心苹果</dc:creator>
  <cp:lastModifiedBy>admin</cp:lastModifiedBy>
  <cp:revision>30</cp:revision>
  <cp:lastPrinted>2019-03-20T02:30:00Z</cp:lastPrinted>
  <dcterms:created xsi:type="dcterms:W3CDTF">2019-03-04T09:56:00Z</dcterms:created>
  <dcterms:modified xsi:type="dcterms:W3CDTF">2019-03-29T06:56:00Z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