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C" w:rsidRDefault="002D320C" w:rsidP="002D320C">
      <w:pPr>
        <w:pStyle w:val="a3"/>
        <w:spacing w:beforeLines="50" w:beforeAutospacing="0" w:afterLines="50" w:afterAutospacing="0"/>
        <w:ind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附件5</w:t>
      </w:r>
    </w:p>
    <w:p w:rsidR="002D320C" w:rsidRDefault="002D320C" w:rsidP="002D320C">
      <w:pPr>
        <w:pStyle w:val="a3"/>
        <w:spacing w:beforeLines="50" w:beforeAutospacing="0" w:afterLines="5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吉林省</w:t>
      </w: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</w:rPr>
        <w:t>艰苦边远地区名单</w:t>
      </w:r>
    </w:p>
    <w:p w:rsidR="002D320C" w:rsidRDefault="002D320C" w:rsidP="002D320C">
      <w:pPr>
        <w:pStyle w:val="a3"/>
        <w:spacing w:beforeLines="50" w:beforeAutospacing="0" w:afterLines="50" w:afterAutospacing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榆树市、大安市、镇赉县、通榆县、长岭县、乾安县、舒兰市、伊通满族自治县、东辽县、集安市、柳河县、浑江区、临江市、江源区、抚松县、靖宇县、长白朝鲜族自治县、延吉市、图们市、敦化市、珲春市、龙井市、和龙市、汪清县、安图县、长白山保护开发区</w:t>
      </w:r>
    </w:p>
    <w:p w:rsidR="00A866D0" w:rsidRPr="002D320C" w:rsidRDefault="002D320C" w:rsidP="00B83704">
      <w:pPr>
        <w:ind w:firstLine="420"/>
      </w:pPr>
    </w:p>
    <w:sectPr w:rsidR="00A866D0" w:rsidRPr="002D320C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20C"/>
    <w:rsid w:val="001153A7"/>
    <w:rsid w:val="002D320C"/>
    <w:rsid w:val="003946D7"/>
    <w:rsid w:val="003A5FFC"/>
    <w:rsid w:val="003C32C0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320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2018-07-06T03:02:00Z</dcterms:created>
  <dcterms:modified xsi:type="dcterms:W3CDTF">2018-07-06T03:03:00Z</dcterms:modified>
</cp:coreProperties>
</file>