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76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576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spacing w:line="576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2020年长春市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九台</w:t>
      </w:r>
      <w:r>
        <w:rPr>
          <w:rFonts w:hint="eastAsia" w:ascii="黑体" w:hAnsi="黑体" w:eastAsia="黑体" w:cs="黑体"/>
          <w:sz w:val="36"/>
          <w:szCs w:val="36"/>
        </w:rPr>
        <w:t>区事业单位面向社会公开招聘工作人员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报名（</w:t>
      </w:r>
      <w:r>
        <w:rPr>
          <w:rFonts w:hint="eastAsia" w:ascii="黑体" w:hAnsi="黑体" w:eastAsia="黑体" w:cs="黑体"/>
          <w:sz w:val="36"/>
          <w:szCs w:val="36"/>
        </w:rPr>
        <w:t>笔试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黑体"/>
          <w:sz w:val="36"/>
          <w:szCs w:val="36"/>
        </w:rPr>
        <w:t>新冠肺炎疫情防控告知书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异地参考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报名、考试的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考生，应立即通过吉林省12320卫生热线（0431-12320）了解长春市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九台区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疫情防控相关要求。须进行隔离观察的，要提前到达长春市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九台区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按要求隔离观察，并于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报名或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报名和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考生应在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前通过微信添加“吉事办”小程序申领“吉祥码”、“通信大数据行程卡”（技术咨询电话：0431-12342）、下载打印《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九台</w:t>
      </w:r>
      <w:r>
        <w:rPr>
          <w:rFonts w:hint="eastAsia" w:ascii="仿宋_GB2312" w:hAnsi="仿宋_GB2312" w:eastAsia="仿宋_GB2312" w:cs="仿宋_GB2312"/>
          <w:sz w:val="32"/>
          <w:szCs w:val="32"/>
        </w:rPr>
        <w:t>区事业单位面向社会公开招聘工作人员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报名（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报名或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笔试当天，需扫描“吉祥码”、查看“通信大数据行程卡”、2次测温并上交1份《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九台</w:t>
      </w:r>
      <w:r>
        <w:rPr>
          <w:rFonts w:hint="eastAsia" w:ascii="仿宋_GB2312" w:hAnsi="仿宋_GB2312" w:eastAsia="仿宋_GB2312" w:cs="仿宋_GB2312"/>
          <w:sz w:val="32"/>
          <w:szCs w:val="32"/>
        </w:rPr>
        <w:t>区事业单位面向社会公开招聘工作人员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》。“吉祥码”、“通信大数据行程卡”为绿码的考生，经现场测量体温正常方可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报名或进入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。“吉祥码”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</w:t>
      </w: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参加现场报名和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、报名或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笔试当天，“吉祥码”、“通信大数据行程卡”为绿码，经现场测量体温异常，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提供吉林省内三级甲等医院出具的排除新冠肺炎的诊断意见，可正常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报名或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2020年长春市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九台</w:t>
      </w:r>
      <w:r>
        <w:rPr>
          <w:rFonts w:hint="eastAsia" w:ascii="仿宋_GB2312" w:hAnsi="仿宋_GB2312" w:eastAsia="仿宋_GB2312" w:cs="仿宋_GB2312"/>
          <w:sz w:val="32"/>
          <w:szCs w:val="32"/>
        </w:rPr>
        <w:t>区事业单位面向社会公开招聘工作人员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报名（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</w:t>
      </w:r>
      <w:r>
        <w:rPr>
          <w:rFonts w:hint="eastAsia" w:eastAsia="黑体"/>
          <w:color w:val="000000"/>
          <w:spacing w:val="-4"/>
          <w:sz w:val="32"/>
          <w:szCs w:val="32"/>
          <w:lang w:eastAsia="zh-CN"/>
        </w:rPr>
        <w:t>、</w:t>
      </w:r>
      <w:r>
        <w:rPr>
          <w:rFonts w:eastAsia="黑体"/>
          <w:color w:val="000000"/>
          <w:spacing w:val="-4"/>
          <w:sz w:val="32"/>
          <w:szCs w:val="32"/>
        </w:rPr>
        <w:t>询问</w:t>
      </w:r>
      <w:r>
        <w:rPr>
          <w:rFonts w:hint="eastAsia" w:eastAsia="黑体"/>
          <w:color w:val="000000"/>
          <w:spacing w:val="-4"/>
          <w:sz w:val="32"/>
          <w:szCs w:val="32"/>
          <w:lang w:eastAsia="zh-CN"/>
        </w:rPr>
        <w:t>、</w:t>
      </w:r>
      <w:r>
        <w:rPr>
          <w:rFonts w:eastAsia="黑体"/>
          <w:color w:val="000000"/>
          <w:spacing w:val="-4"/>
          <w:sz w:val="32"/>
          <w:szCs w:val="32"/>
        </w:rPr>
        <w:t>排查</w:t>
      </w:r>
      <w:r>
        <w:rPr>
          <w:rFonts w:hint="eastAsia" w:eastAsia="黑体"/>
          <w:color w:val="000000"/>
          <w:spacing w:val="-4"/>
          <w:sz w:val="32"/>
          <w:szCs w:val="32"/>
          <w:lang w:eastAsia="zh-CN"/>
        </w:rPr>
        <w:t>、</w:t>
      </w:r>
      <w:r>
        <w:rPr>
          <w:rFonts w:eastAsia="黑体"/>
          <w:color w:val="000000"/>
          <w:spacing w:val="-4"/>
          <w:sz w:val="32"/>
          <w:szCs w:val="32"/>
        </w:rPr>
        <w:t>送诊等情节严重的，取消</w:t>
      </w:r>
      <w:r>
        <w:rPr>
          <w:rFonts w:hint="eastAsia" w:eastAsia="黑体"/>
          <w:color w:val="000000"/>
          <w:spacing w:val="-4"/>
          <w:sz w:val="32"/>
          <w:szCs w:val="32"/>
          <w:lang w:eastAsia="zh-CN"/>
        </w:rPr>
        <w:t>报名</w:t>
      </w:r>
      <w:r>
        <w:rPr>
          <w:rFonts w:hint="eastAsia" w:eastAsia="黑体"/>
          <w:color w:val="000000"/>
          <w:spacing w:val="-4"/>
          <w:sz w:val="32"/>
          <w:szCs w:val="32"/>
          <w:lang w:val="en-US" w:eastAsia="zh-CN"/>
        </w:rPr>
        <w:t>资格、</w:t>
      </w:r>
      <w:r>
        <w:rPr>
          <w:rFonts w:eastAsia="黑体"/>
          <w:color w:val="000000"/>
          <w:spacing w:val="-4"/>
          <w:sz w:val="32"/>
          <w:szCs w:val="32"/>
        </w:rPr>
        <w:t>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  <w:bookmarkEnd w:id="0"/>
    </w:p>
    <w:tbl>
      <w:tblPr>
        <w:tblpPr w:leftFromText="180" w:rightFromText="180" w:vertAnchor="text" w:horzAnchor="page" w:tblpX="1597" w:tblpY="550"/>
        <w:tblOverlap w:val="never"/>
        <w:tblW w:w="8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576" w:hRule="atLeast"/>
        </w:trPr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  <w:vAlign w:val="top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widowControl w:val="0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both"/>
        <w:textAlignment w:val="auto"/>
        <w:outlineLvl w:val="9"/>
        <w:rPr>
          <w:rFonts w:eastAsia="方正大标宋简体"/>
          <w:color w:val="000000"/>
          <w:kern w:val="0"/>
          <w:sz w:val="44"/>
          <w:szCs w:val="44"/>
        </w:rPr>
      </w:pPr>
    </w:p>
    <w:p>
      <w:pPr>
        <w:widowControl w:val="0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吉林省具备独立开展新型冠状病毒核酸</w:t>
      </w:r>
    </w:p>
    <w:p>
      <w:pPr>
        <w:widowControl w:val="0"/>
        <w:wordWrap/>
        <w:adjustRightInd/>
        <w:snapToGrid w:val="0"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eastAsia="方正大标宋简体"/>
          <w:color w:val="000000"/>
          <w:kern w:val="0"/>
          <w:sz w:val="44"/>
          <w:szCs w:val="44"/>
        </w:rPr>
      </w:pPr>
      <w:r>
        <w:rPr>
          <w:rFonts w:eastAsia="方正大标宋简体"/>
          <w:color w:val="000000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color w:val="000000"/>
          <w:kern w:val="0"/>
          <w:sz w:val="33"/>
          <w:szCs w:val="33"/>
        </w:rPr>
      </w:pPr>
      <w:r>
        <w:rPr>
          <w:rFonts w:eastAsia="楷体_GB2312"/>
          <w:color w:val="000000"/>
          <w:kern w:val="0"/>
          <w:sz w:val="33"/>
          <w:szCs w:val="33"/>
        </w:rPr>
        <w:t>（截至2020年</w:t>
      </w:r>
      <w:r>
        <w:rPr>
          <w:rFonts w:hint="eastAsia" w:eastAsia="楷体_GB2312"/>
          <w:color w:val="000000"/>
          <w:kern w:val="0"/>
          <w:sz w:val="33"/>
          <w:szCs w:val="33"/>
          <w:lang w:val="en-US" w:eastAsia="zh-CN"/>
        </w:rPr>
        <w:t>8</w:t>
      </w:r>
      <w:r>
        <w:rPr>
          <w:rFonts w:eastAsia="楷体_GB2312"/>
          <w:color w:val="000000"/>
          <w:kern w:val="0"/>
          <w:sz w:val="33"/>
          <w:szCs w:val="33"/>
        </w:rPr>
        <w:t>月</w:t>
      </w:r>
      <w:r>
        <w:rPr>
          <w:rFonts w:hint="eastAsia" w:eastAsia="楷体_GB2312"/>
          <w:color w:val="000000"/>
          <w:kern w:val="0"/>
          <w:sz w:val="33"/>
          <w:szCs w:val="33"/>
          <w:lang w:val="en-US" w:eastAsia="zh-CN"/>
        </w:rPr>
        <w:t>31</w:t>
      </w:r>
      <w:r>
        <w:rPr>
          <w:rFonts w:eastAsia="楷体_GB2312"/>
          <w:color w:val="000000"/>
          <w:kern w:val="0"/>
          <w:sz w:val="33"/>
          <w:szCs w:val="33"/>
        </w:rPr>
        <w:t>日</w:t>
      </w:r>
      <w:r>
        <w:rPr>
          <w:rFonts w:hint="eastAsia" w:eastAsia="楷体_GB2312"/>
          <w:color w:val="000000"/>
          <w:kern w:val="0"/>
          <w:sz w:val="33"/>
          <w:szCs w:val="33"/>
          <w:lang w:val="en-US" w:eastAsia="zh-CN"/>
        </w:rPr>
        <w:t>12</w:t>
      </w:r>
      <w:r>
        <w:rPr>
          <w:rFonts w:eastAsia="楷体_GB2312"/>
          <w:color w:val="000000"/>
          <w:kern w:val="0"/>
          <w:sz w:val="33"/>
          <w:szCs w:val="33"/>
        </w:rPr>
        <w:t>时）</w:t>
      </w:r>
    </w:p>
    <w:tbl>
      <w:tblPr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"/>
        <w:gridCol w:w="1418"/>
        <w:gridCol w:w="4156"/>
        <w:gridCol w:w="79"/>
        <w:gridCol w:w="2052"/>
      </w:tblGrid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rPr>
          <w:trHeight w:val="339" w:hRule="atLeast"/>
        </w:trPr>
        <w:tc>
          <w:tcPr>
            <w:tcW w:w="8522" w:type="dxa"/>
            <w:gridSpan w:val="6"/>
            <w:vAlign w:val="top"/>
          </w:tcPr>
          <w:p>
            <w:r>
              <w:rPr>
                <w:rFonts w:eastAsia="黑体"/>
                <w:color w:val="000000"/>
                <w:kern w:val="0"/>
                <w:sz w:val="22"/>
                <w:szCs w:val="22"/>
              </w:rPr>
              <w:t>一、医疗机构</w:t>
            </w:r>
            <w:r>
              <w:rPr>
                <w:rFonts w:hint="eastAsia" w:eastAsia="黑体"/>
                <w:color w:val="000000"/>
                <w:kern w:val="0"/>
                <w:sz w:val="22"/>
                <w:lang w:val="en-US" w:eastAsia="zh-CN"/>
              </w:rPr>
              <w:t>119</w:t>
            </w:r>
            <w:r>
              <w:rPr>
                <w:rFonts w:eastAsia="黑体"/>
                <w:color w:val="000000"/>
                <w:kern w:val="0"/>
                <w:sz w:val="22"/>
              </w:rPr>
              <w:t>家</w:t>
            </w:r>
          </w:p>
        </w:tc>
      </w:tr>
      <w:tr>
        <w:trPr>
          <w:trHeight w:val="339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0431-88782504</w:t>
            </w:r>
          </w:p>
        </w:tc>
      </w:tr>
      <w:tr>
        <w:trPr>
          <w:trHeight w:val="339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吉林大学第二医院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0431-81136768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0431-84995114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0431-84808102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吉林省人民医院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0431-85595120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0431-85995355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吉林省前卫医院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0431-81967978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长春中医药大学附属医院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0431-86178018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0431-80596326</w:t>
            </w:r>
          </w:p>
        </w:tc>
      </w:tr>
      <w:tr>
        <w:trPr>
          <w:trHeight w:val="28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吉林省结核病医院（吉林省传染病医院）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14717237248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0431-87609053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0431-88970109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0431-89332088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0431-85888482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0431-81863393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0431-82903600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长春通源医院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13514407740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二道区人民医院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</w:t>
            </w:r>
            <w:r>
              <w:rPr>
                <w:color w:val="auto"/>
                <w:kern w:val="0"/>
                <w:sz w:val="22"/>
                <w:szCs w:val="22"/>
              </w:rPr>
              <w:t>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84920226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宽城区医院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0431-81955372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绿园区人民医院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8781390</w:t>
            </w:r>
            <w:r>
              <w:rPr>
                <w:color w:val="auto"/>
                <w:kern w:val="0"/>
                <w:sz w:val="22"/>
                <w:szCs w:val="22"/>
              </w:rPr>
              <w:t>3</w:t>
            </w:r>
          </w:p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431-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87924636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吉林大学第二医院民康医院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</w:t>
            </w:r>
            <w:r>
              <w:rPr>
                <w:color w:val="auto"/>
                <w:kern w:val="0"/>
                <w:sz w:val="22"/>
                <w:szCs w:val="22"/>
              </w:rPr>
              <w:t>88622328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0431-89937393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0431-89923514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0431-89590563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0431-84240408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德惠市人民医院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0431-87381031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0432-62166036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0432-62167251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0432-64560610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0432-62522510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0432-63917111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0432-66962040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0432-69951359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0432-65010550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0432-62597822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吉林市龙潭区铁东医院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0432-63136990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吉林市船营二医院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0432-66377780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吉林市丰满区医院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0432-66510306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吉林市正大国际医院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0432-</w:t>
            </w:r>
            <w:r>
              <w:rPr>
                <w:rFonts w:hint="eastAsia"/>
                <w:color w:val="auto"/>
              </w:rPr>
              <w:t>65103333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中国水利水电第一工程局有限公司总医院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0432-64311126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0432-65240486</w:t>
            </w:r>
          </w:p>
        </w:tc>
      </w:tr>
      <w:t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0432-65060202</w:t>
            </w:r>
          </w:p>
        </w:tc>
      </w:tr>
      <w:tr>
        <w:trPr>
          <w:trHeight w:val="58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0432-68255501</w:t>
            </w:r>
          </w:p>
        </w:tc>
      </w:tr>
      <w:tr>
        <w:trPr>
          <w:trHeight w:val="339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0432-66166952</w:t>
            </w:r>
          </w:p>
        </w:tc>
      </w:tr>
      <w:tr>
        <w:trPr>
          <w:trHeight w:val="14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0432-66248005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0432-64222943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auto"/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0434-3625569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tabs>
                <w:tab w:val="left" w:pos="1123"/>
              </w:tabs>
              <w:snapToGrid w:val="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四平市第一人民医院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0434-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3539153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color w:val="auto"/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0434-6969276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0434-3230333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0434-3676890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0434-7230622</w:t>
            </w:r>
          </w:p>
        </w:tc>
      </w:tr>
      <w:tr>
        <w:trPr>
          <w:trHeight w:val="206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0434-4371234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四平市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0434-5256017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辽源市人民医院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0437-3623002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18004370746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17504476081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0437-6662540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0437-3333685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18504375959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15943766333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辽源市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0437-5020632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0435-3652957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0435-3201350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0435-3792832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0435-5257297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0435-8227705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辉南县中医院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0435-8239101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0435-7250120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0435-7691555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通化市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集安市医院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0435-6229041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0438-6259104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0438-3107826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松原市中西医结合医院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0438-5182355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松原德润同心医院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0438-3100079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0438-5023021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0438-2280454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0438-8222929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0438-8236567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0438-5060556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0438-7222810-8032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长岭县太平川兴源中医院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0438-7820120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0436－3570083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</w:rPr>
              <w:t>0436</w:t>
            </w:r>
            <w:r>
              <w:rPr>
                <w:color w:val="auto"/>
                <w:kern w:val="0"/>
                <w:sz w:val="22"/>
                <w:szCs w:val="22"/>
              </w:rPr>
              <w:t>－3537018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0436-5090604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0436-7256335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  <w:highlight w:val="none"/>
              </w:rPr>
              <w:t>镇赉县</w:t>
            </w: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中</w:t>
            </w:r>
            <w:r>
              <w:rPr>
                <w:color w:val="auto"/>
                <w:kern w:val="0"/>
                <w:sz w:val="22"/>
                <w:szCs w:val="22"/>
                <w:highlight w:val="none"/>
              </w:rPr>
              <w:t>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13843649471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0436-6369636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洮南市第二人民医院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13596869287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洮南市中医院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13943451875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eastAsia="zh-CN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0436-4307018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0439-3294615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0439-3280285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通化矿业（集团）有限责任公司总医院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0439-3272036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99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0439-3747575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0439-6225217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13943146915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靖宇县人民医院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0439-7919033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长白朝鲜族自治县人民医院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0439-8239020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0433-2660009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延边第二人民医院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0433-</w:t>
            </w:r>
            <w:r>
              <w:rPr>
                <w:rFonts w:hint="eastAsia"/>
                <w:color w:val="auto"/>
                <w:kern w:val="0"/>
                <w:sz w:val="22"/>
                <w:szCs w:val="22"/>
              </w:rPr>
              <w:t>2911196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0433-2919137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0433-7513849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0433-6223594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109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0433-6756077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0433-5839808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0433-6129007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0433-3251033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0433-4247701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0433-8813727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0435-4250146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15134490606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13894442099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0434-6214865</w:t>
            </w:r>
          </w:p>
        </w:tc>
      </w:tr>
      <w:tr>
        <w:trPr>
          <w:trHeight w:val="353" w:hRule="atLeast"/>
        </w:trPr>
        <w:tc>
          <w:tcPr>
            <w:tcW w:w="817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2"/>
                <w:lang w:val="en-US" w:eastAsia="zh-CN" w:bidi="ar-SA"/>
              </w:rPr>
              <w:t>119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长白山</w:t>
            </w:r>
          </w:p>
        </w:tc>
        <w:tc>
          <w:tcPr>
            <w:tcW w:w="4235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05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18843368789</w:t>
            </w:r>
          </w:p>
        </w:tc>
      </w:tr>
      <w:tr>
        <w:trPr>
          <w:trHeight w:val="353" w:hRule="atLeast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tabs>
                <w:tab w:val="left" w:pos="670"/>
              </w:tabs>
              <w:jc w:val="left"/>
              <w:rPr>
                <w:rFonts w:hint="eastAsia" w:eastAsia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eastAsia="黑体"/>
                <w:color w:val="auto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color w:val="auto"/>
                <w:kern w:val="0"/>
                <w:sz w:val="22"/>
              </w:rPr>
              <w:t>1</w:t>
            </w:r>
            <w:r>
              <w:rPr>
                <w:rFonts w:hint="eastAsia" w:eastAsia="黑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eastAsia="黑体"/>
                <w:color w:val="auto"/>
                <w:kern w:val="0"/>
                <w:sz w:val="22"/>
              </w:rPr>
              <w:t>家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18626906300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15243123211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15945778008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13504310807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13844857565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15844660116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18946700531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15948327909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15943195028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18204316043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13844800263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吉林瑞特医学检验有限公司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0431-80609780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13944245855</w:t>
            </w:r>
          </w:p>
        </w:tc>
      </w:tr>
      <w:tr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18743083327</w:t>
            </w: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sectPr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1531" w:right="1418" w:bottom="1531" w:left="1418" w:header="851" w:footer="1474" w:gutter="0"/>
      <w:paperSrc w:first="0" w:oth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—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5">
    <w:name w:val="page number"/>
    <w:basedOn w:val="4"/>
    <w:semiHidden/>
    <w:unhideWhenUsed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眉 Char Char"/>
    <w:basedOn w:val="4"/>
    <w:link w:val="3"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uiPriority w:val="99"/>
    <w:rPr>
      <w:sz w:val="18"/>
      <w:szCs w:val="18"/>
    </w:rPr>
  </w:style>
  <w:style w:type="character" w:customStyle="1" w:styleId="8">
    <w:name w:val="页码1"/>
    <w:basedOn w:val="4"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901</Characters>
  <Lines>7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2020-08-11T10:46:00Z</dcterms:created>
  <dc:creator>yuan</dc:creator>
  <cp:lastModifiedBy>Administrator</cp:lastModifiedBy>
  <dcterms:modified xsi:type="dcterms:W3CDTF">2020-10-25T23:49:07Z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