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AE" w:rsidRPr="00021F9E" w:rsidRDefault="003372AE" w:rsidP="00021F9E">
      <w:pPr>
        <w:spacing w:beforeLines="50" w:afterLines="50" w:line="360" w:lineRule="exact"/>
        <w:jc w:val="center"/>
        <w:rPr>
          <w:rFonts w:ascii="华文中宋" w:eastAsia="华文中宋" w:hAnsi="华文中宋"/>
          <w:b/>
          <w:sz w:val="28"/>
          <w:szCs w:val="28"/>
        </w:rPr>
      </w:pPr>
      <w:r w:rsidRPr="00021F9E">
        <w:rPr>
          <w:rFonts w:ascii="华文中宋" w:eastAsia="华文中宋" w:hAnsi="华文中宋" w:hint="eastAsia"/>
          <w:b/>
          <w:sz w:val="28"/>
          <w:szCs w:val="28"/>
        </w:rPr>
        <w:t>（牢记嘱托谋振兴 感恩奋进谱新篇）吉林粮食连续三年超800亿斤 盐碱地成重要增长极</w:t>
      </w:r>
    </w:p>
    <w:p w:rsidR="003372AE" w:rsidRPr="003372AE" w:rsidRDefault="003372AE" w:rsidP="003372AE">
      <w:pPr>
        <w:spacing w:line="360" w:lineRule="exact"/>
        <w:rPr>
          <w:rFonts w:asciiTheme="minorEastAsia" w:hAnsiTheme="minorEastAsia"/>
          <w:b/>
          <w:sz w:val="28"/>
          <w:szCs w:val="28"/>
        </w:rPr>
      </w:pP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正文】（导语）习近平总书记指出，开展盐碱地综合利用，是一个战略问题，必须摆上重要位置。近日，国家统计局发布2023年粮食产量数据公告，今年我省粮食总产量达到837.3亿斤，比去年增加21.14亿斤，连续3年超过800亿斤。吉林省粮食总产量全国排位晋升1位，从多年的第5位跃升到第4位。粮食连年增产，其中一个重要增长极是吉林持续加大对西部盐碱地开展综合开发利用，使曾经的“碱疤瘌”变成了丰产的“米粮川”。</w:t>
      </w:r>
    </w:p>
    <w:p w:rsidR="003372AE" w:rsidRPr="00021F9E" w:rsidRDefault="003372AE" w:rsidP="00021F9E">
      <w:pPr>
        <w:spacing w:line="360" w:lineRule="exact"/>
        <w:rPr>
          <w:rFonts w:asciiTheme="minorEastAsia" w:hAnsiTheme="minorEastAsia"/>
          <w:b/>
        </w:rPr>
      </w:pP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正文】我国共有15亿亩盐碱地，其中，吉林省是全国盐碱地等耕地后备资源分布比较集中的省份，耕地后备资源总面积678万亩，集中分布在白城和松原两市。前不久，白城市镇赉县建平乡种粮大户毛印华家的水稻全部收割，喜获丰收，产量达到1000吨以上。</w:t>
      </w: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【同期声】镇赉县建平乡丽华家庭农场负责人 毛印华（刚开始第一年一垧地才二三百斤，一亩地几十斤，现在亩产量1000斤以上。）</w:t>
      </w: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正文】白城地区的盐碱地主要是苏打盐碱土，具有高盐性、高粘稠度、低有机质含量等特点，土壤颗粒细得“像面粉一样”，是最难攻克的盐碱地类型。寻找合适的改良土壤的办法和适宜的水稻品种几乎要同步进行。最开始毛印华用尽了招法，可产量就是上不去。</w:t>
      </w: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【同期声】镇赉县建平乡丽华家庭农场负责人 毛印华（真是验证了镇赉的这句话“卤水盐碱硝 谁种谁得蹽  来时猛如虎  回去不如猫”）</w:t>
      </w: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现场】（读日记）自从2019年6月19号上午去朋友老徐那，碰巧遇上吉林省农科院的马巍老师……给我讲解你是从水稻怎么育秧，怎么管理，怎么施肥，逐渐地就照人家学，结果效果当年就比较显著，就是保本了。（记者：咱就一年比一年好了。）一年比一年好。）</w:t>
      </w:r>
    </w:p>
    <w:p w:rsidR="003372AE" w:rsidRPr="00021F9E" w:rsidRDefault="003372AE" w:rsidP="00021F9E">
      <w:pPr>
        <w:spacing w:line="360" w:lineRule="exact"/>
        <w:rPr>
          <w:rFonts w:asciiTheme="minorEastAsia" w:hAnsiTheme="minorEastAsia"/>
          <w:b/>
        </w:rPr>
      </w:pP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正文】为了攻克盐碱地治理难题，吉林省大力度引进清华大学、中国农大、中国科学院东北地理所、吉林农大、吉林农科院等诸多科研团队。马巍就是其中一员，他是吉林省农科院水稻研究所派驻到镇赉县嘎什根乡水稻试验示范基地的第三代研究员。</w:t>
      </w: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【同期声】吉林省农科院水稻研究所副研究员 马巍 （当时是我们老专家郭晞明老师带我来到这头，他跟我说，要以“三农”为己任，无私奉献的那种精神，你才能做好这件事。希望我这一代，能够实现咱们镇赉县，从高产到优质的一个转变。）</w:t>
      </w: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正文】站在前人的肩膀上，马巍他们团队研究出的小粒香型吉粳816，成为吉林省唯一两次获得全国优质稻品种食味品质鉴评金奖的粳稻品种。今年，该品种在镇赉县的种植面积超过了10万亩。一代接一代，科研人员同步推进“以地适种”和“以种适地”，创制耐苏打盐碱新种质资源，2023年全省综合筛选出耐盐碱品种47种；同时采取化学、生物等措施，使盐碱地土壤改造获得了成功。</w:t>
      </w: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【同期声】中国科学院东北地理与农业生态研究所副研究员 王明明（这种重度盐碱地经过三到五年的改良，达到了当地的良田水平，大约是亩产500公斤以上，是完全可以的。）</w:t>
      </w:r>
    </w:p>
    <w:p w:rsidR="003372AE" w:rsidRPr="00021F9E" w:rsidRDefault="003372AE" w:rsidP="00021F9E">
      <w:pPr>
        <w:spacing w:line="360" w:lineRule="exact"/>
        <w:rPr>
          <w:rFonts w:asciiTheme="minorEastAsia" w:hAnsiTheme="minorEastAsia"/>
          <w:b/>
        </w:rPr>
      </w:pP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lastRenderedPageBreak/>
        <w:t>【正文】如今，在吉林省农科院嘎什根乡水稻试验示范基地门前，竖起了一个“以稻治碱路”的路标。</w:t>
      </w: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【同期声】镇赉县嘎什根乡乡长 王立辉 （35</w:t>
      </w:r>
      <w:r w:rsidR="00021F9E">
        <w:rPr>
          <w:rFonts w:asciiTheme="minorEastAsia" w:hAnsiTheme="minorEastAsia" w:hint="eastAsia"/>
          <w:b/>
        </w:rPr>
        <w:t>这个数字，</w:t>
      </w:r>
      <w:r w:rsidRPr="00021F9E">
        <w:rPr>
          <w:rFonts w:asciiTheme="minorEastAsia" w:hAnsiTheme="minorEastAsia" w:hint="eastAsia"/>
          <w:b/>
        </w:rPr>
        <w:t>指的是1988年到现在2023年始终做的是以稻治碱。就这么全乡6000多户老百姓，和专家团队风雨同舟，共同创造了嘎什根乡水稻种植从无到有这一巨大变化。）</w:t>
      </w: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【同期声】镇赉县建平乡丽华家庭农场负责人  毛印华（盐碱地能不能改造好，能，我的态度就是说能。哪有地不长庄稼呢？你看现在，基本上是都变成高标准农田了。所以说我对盐碱地改造充满信心。）</w:t>
      </w:r>
    </w:p>
    <w:p w:rsidR="003372AE" w:rsidRPr="00021F9E" w:rsidRDefault="003372AE" w:rsidP="00021F9E">
      <w:pPr>
        <w:spacing w:line="360" w:lineRule="exact"/>
        <w:rPr>
          <w:rFonts w:asciiTheme="minorEastAsia" w:hAnsiTheme="minorEastAsia"/>
          <w:b/>
        </w:rPr>
      </w:pP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【正文】（图表板）在镇赉县农业农村局，记者得到了一组数据：1983 年，镇赉县水稻种植面积4.2万亩；2013 年，种植面积100 万亩；2017年，增长到135万亩；2023年达到了155万亩。从2017年至今，镇赉县已连续7年成为吉林省水稻种植面积第一大县。</w:t>
      </w:r>
    </w:p>
    <w:p w:rsidR="003372AE" w:rsidRPr="00021F9E" w:rsidRDefault="003372AE" w:rsidP="00021F9E">
      <w:pPr>
        <w:spacing w:line="360" w:lineRule="exact"/>
        <w:rPr>
          <w:rFonts w:asciiTheme="minorEastAsia" w:hAnsiTheme="minorEastAsia"/>
          <w:b/>
        </w:rPr>
      </w:pPr>
      <w:r w:rsidRPr="00021F9E">
        <w:rPr>
          <w:rFonts w:asciiTheme="minorEastAsia" w:hAnsiTheme="minorEastAsia" w:hint="eastAsia"/>
          <w:b/>
        </w:rPr>
        <w:t>【同期声】镇赉县农业农村局副局长  金岩君（这155万亩水田，每年能打20亿斤粮食，相当于给全国14亿人口，每人的饭碗里增添了一斤半的镇赉大米。）</w:t>
      </w:r>
    </w:p>
    <w:p w:rsidR="003372AE" w:rsidRPr="00021F9E" w:rsidRDefault="003372AE" w:rsidP="00021F9E">
      <w:pPr>
        <w:spacing w:line="360" w:lineRule="exact"/>
        <w:rPr>
          <w:rFonts w:asciiTheme="minorEastAsia" w:hAnsiTheme="minorEastAsia"/>
          <w:b/>
        </w:rPr>
      </w:pPr>
    </w:p>
    <w:p w:rsidR="00922CDA" w:rsidRPr="00021F9E" w:rsidRDefault="003372AE" w:rsidP="00021F9E">
      <w:pPr>
        <w:spacing w:line="360" w:lineRule="exact"/>
        <w:rPr>
          <w:rFonts w:asciiTheme="minorEastAsia" w:hAnsiTheme="minorEastAsia"/>
          <w:b/>
        </w:rPr>
      </w:pPr>
      <w:r w:rsidRPr="00021F9E">
        <w:rPr>
          <w:rFonts w:asciiTheme="minorEastAsia" w:hAnsiTheme="minorEastAsia" w:hint="eastAsia"/>
          <w:b/>
        </w:rPr>
        <w:t>【正文】近年来，吉林省高度重视盐碱地开发治理工作，在全国率先出台关于盐碱地等耕地后备资源综合利用的政策文件，（关键词字幕，不配音：先后印发《关于引导和规范社会资本参与耕地后备资源开发利用的意见》和《关于开展盐碱地等耕地后备资源综合利用的指导意见》），被国家确定为盐碱地等耕地后备资源综合利用试点省份之一，白城市的大安市、镇赉县也被国家确定为试点县市。2022年以来，全省谋划实施盐碱地综合利用土地整治项目145个，计划新增耕地面积70万亩，实现种植49.4万亩。预计到2035年，开发盐碱地等耕地后备资源实现新增耕地365万亩，可实现新增粮食产能42亿斤。</w:t>
      </w:r>
    </w:p>
    <w:sectPr w:rsidR="00922CDA" w:rsidRPr="00021F9E" w:rsidSect="00922CD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46F" w:rsidRDefault="0002746F" w:rsidP="003372AE">
      <w:r>
        <w:separator/>
      </w:r>
    </w:p>
  </w:endnote>
  <w:endnote w:type="continuationSeparator" w:id="1">
    <w:p w:rsidR="0002746F" w:rsidRDefault="0002746F" w:rsidP="00337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05235"/>
      <w:docPartObj>
        <w:docPartGallery w:val="Page Numbers (Bottom of Page)"/>
        <w:docPartUnique/>
      </w:docPartObj>
    </w:sdtPr>
    <w:sdtContent>
      <w:p w:rsidR="003372AE" w:rsidRDefault="00D2795A">
        <w:pPr>
          <w:pStyle w:val="a4"/>
          <w:jc w:val="center"/>
        </w:pPr>
        <w:fldSimple w:instr=" PAGE   \* MERGEFORMAT ">
          <w:r w:rsidR="00021F9E" w:rsidRPr="00021F9E">
            <w:rPr>
              <w:noProof/>
              <w:lang w:val="zh-CN"/>
            </w:rPr>
            <w:t>2</w:t>
          </w:r>
        </w:fldSimple>
      </w:p>
    </w:sdtContent>
  </w:sdt>
  <w:p w:rsidR="003372AE" w:rsidRDefault="003372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46F" w:rsidRDefault="0002746F" w:rsidP="003372AE">
      <w:r>
        <w:separator/>
      </w:r>
    </w:p>
  </w:footnote>
  <w:footnote w:type="continuationSeparator" w:id="1">
    <w:p w:rsidR="0002746F" w:rsidRDefault="0002746F" w:rsidP="003372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72AE"/>
    <w:rsid w:val="00021F9E"/>
    <w:rsid w:val="0002746F"/>
    <w:rsid w:val="000B004F"/>
    <w:rsid w:val="00282AC3"/>
    <w:rsid w:val="003372AE"/>
    <w:rsid w:val="00922CDA"/>
    <w:rsid w:val="00BB2AFD"/>
    <w:rsid w:val="00C214B2"/>
    <w:rsid w:val="00D27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7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72AE"/>
    <w:rPr>
      <w:sz w:val="18"/>
      <w:szCs w:val="18"/>
    </w:rPr>
  </w:style>
  <w:style w:type="paragraph" w:styleId="a4">
    <w:name w:val="footer"/>
    <w:basedOn w:val="a"/>
    <w:link w:val="Char0"/>
    <w:uiPriority w:val="99"/>
    <w:unhideWhenUsed/>
    <w:rsid w:val="003372AE"/>
    <w:pPr>
      <w:tabs>
        <w:tab w:val="center" w:pos="4153"/>
        <w:tab w:val="right" w:pos="8306"/>
      </w:tabs>
      <w:snapToGrid w:val="0"/>
      <w:jc w:val="left"/>
    </w:pPr>
    <w:rPr>
      <w:sz w:val="18"/>
      <w:szCs w:val="18"/>
    </w:rPr>
  </w:style>
  <w:style w:type="character" w:customStyle="1" w:styleId="Char0">
    <w:name w:val="页脚 Char"/>
    <w:basedOn w:val="a0"/>
    <w:link w:val="a4"/>
    <w:uiPriority w:val="99"/>
    <w:rsid w:val="003372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FF0E-5057-407C-88DE-5A1EA7BF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dc:creator>
  <cp:lastModifiedBy>004</cp:lastModifiedBy>
  <cp:revision>3</cp:revision>
  <dcterms:created xsi:type="dcterms:W3CDTF">2024-05-14T05:45:00Z</dcterms:created>
  <dcterms:modified xsi:type="dcterms:W3CDTF">2024-05-14T07:16:00Z</dcterms:modified>
</cp:coreProperties>
</file>