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D34F48">
      <w:pPr>
        <w:spacing w:line="576" w:lineRule="exact"/>
        <w:outlineLvl w:val="1"/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  <w:t>附件6-2：</w:t>
      </w:r>
    </w:p>
    <w:p w14:paraId="2862DBBC">
      <w:pPr>
        <w:spacing w:line="560" w:lineRule="exact"/>
        <w:jc w:val="center"/>
        <w:rPr>
          <w:rFonts w:ascii="Times New Roman" w:hAnsi="Times New Roman" w:eastAsia="方正小标宋_GBK" w:cs="Times New Roman"/>
          <w:color w:val="000000"/>
          <w:sz w:val="44"/>
          <w:szCs w:val="44"/>
        </w:rPr>
      </w:pPr>
      <w:r>
        <w:rPr>
          <w:rFonts w:ascii="Times New Roman" w:hAnsi="Times New Roman" w:eastAsia="方正小标宋_GBK" w:cs="Times New Roman"/>
          <w:color w:val="000000"/>
          <w:sz w:val="44"/>
          <w:szCs w:val="44"/>
        </w:rPr>
        <w:t>吉林新闻奖参评作品推荐表</w:t>
      </w:r>
    </w:p>
    <w:p w14:paraId="43A7A743">
      <w:pPr>
        <w:tabs>
          <w:tab w:val="right" w:pos="8730"/>
        </w:tabs>
        <w:spacing w:line="400" w:lineRule="exact"/>
        <w:jc w:val="center"/>
        <w:rPr>
          <w:rFonts w:ascii="Times New Roman" w:hAnsi="Times New Roman" w:eastAsia="楷体_GB2312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000000"/>
          <w:sz w:val="28"/>
          <w:szCs w:val="28"/>
        </w:rPr>
        <w:t>(音视频新闻访谈、新闻直播和广播电视新闻编排)</w:t>
      </w:r>
    </w:p>
    <w:tbl>
      <w:tblPr>
        <w:tblStyle w:val="2"/>
        <w:tblW w:w="92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9"/>
        <w:gridCol w:w="74"/>
        <w:gridCol w:w="478"/>
        <w:gridCol w:w="62"/>
        <w:gridCol w:w="954"/>
        <w:gridCol w:w="453"/>
        <w:gridCol w:w="535"/>
        <w:gridCol w:w="792"/>
        <w:gridCol w:w="194"/>
        <w:gridCol w:w="756"/>
        <w:gridCol w:w="213"/>
        <w:gridCol w:w="654"/>
        <w:gridCol w:w="921"/>
        <w:gridCol w:w="55"/>
        <w:gridCol w:w="937"/>
        <w:gridCol w:w="1144"/>
      </w:tblGrid>
      <w:tr w14:paraId="1C565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BDD08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标题</w:t>
            </w:r>
          </w:p>
        </w:tc>
        <w:tc>
          <w:tcPr>
            <w:tcW w:w="4298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C22E5"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lang w:val="en-US" w:eastAsia="zh-CN"/>
              </w:rPr>
              <w:t>长白山下挖人参</w:t>
            </w: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D3159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参评项目</w:t>
            </w:r>
          </w:p>
        </w:tc>
        <w:tc>
          <w:tcPr>
            <w:tcW w:w="2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96832"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新闻直播</w:t>
            </w:r>
          </w:p>
        </w:tc>
      </w:tr>
      <w:tr w14:paraId="14902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9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582F7">
            <w:pPr>
              <w:widowControl/>
              <w:jc w:val="left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</w:p>
        </w:tc>
        <w:tc>
          <w:tcPr>
            <w:tcW w:w="4298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6E95D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D829C1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体裁</w:t>
            </w:r>
          </w:p>
        </w:tc>
        <w:tc>
          <w:tcPr>
            <w:tcW w:w="2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4E5D7">
            <w:pPr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Cs w:val="21"/>
                <w:lang w:val="en-US" w:eastAsia="zh-CN"/>
              </w:rPr>
              <w:t>视频直播</w:t>
            </w:r>
          </w:p>
        </w:tc>
      </w:tr>
      <w:tr w14:paraId="19E8C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2201F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时长</w:t>
            </w:r>
          </w:p>
        </w:tc>
        <w:tc>
          <w:tcPr>
            <w:tcW w:w="429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B5024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1小时55分</w:t>
            </w: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D176B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语种</w:t>
            </w:r>
          </w:p>
        </w:tc>
        <w:tc>
          <w:tcPr>
            <w:tcW w:w="2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D5295">
            <w:pPr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中文</w:t>
            </w:r>
          </w:p>
        </w:tc>
      </w:tr>
      <w:tr w14:paraId="2C8C3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16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B7407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作者</w:t>
            </w:r>
          </w:p>
          <w:p w14:paraId="2D271153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4"/>
              </w:rPr>
              <w:t>（主创人员）</w:t>
            </w:r>
          </w:p>
        </w:tc>
        <w:tc>
          <w:tcPr>
            <w:tcW w:w="36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C809D">
            <w:pPr>
              <w:spacing w:line="260" w:lineRule="exact"/>
              <w:rPr>
                <w:rFonts w:hint="eastAsia" w:ascii="Times New Roman" w:hAnsi="Times New Roman" w:eastAsia="仿宋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贾艳玲李晓静 刘佳 宋方舟</w:t>
            </w:r>
            <w:r>
              <w:rPr>
                <w:rFonts w:ascii="仿宋" w:hAnsi="仿宋" w:eastAsia="仿宋" w:cs="仿宋"/>
                <w:color w:val="3B3838"/>
                <w:sz w:val="24"/>
                <w:szCs w:val="20"/>
              </w:rPr>
              <w:t xml:space="preserve">高千惠 </w:t>
            </w:r>
            <w:r>
              <w:rPr>
                <w:rFonts w:hint="eastAsia" w:ascii="仿宋" w:hAnsi="仿宋" w:eastAsia="仿宋" w:cs="仿宋"/>
                <w:color w:val="3B3838"/>
                <w:sz w:val="24"/>
                <w:szCs w:val="20"/>
              </w:rPr>
              <w:t xml:space="preserve">牟婉婷 </w:t>
            </w:r>
            <w:r>
              <w:rPr>
                <w:rFonts w:hint="eastAsia" w:ascii="仿宋" w:hAnsi="仿宋" w:eastAsia="仿宋" w:cs="仿宋"/>
                <w:color w:val="3B3838"/>
                <w:sz w:val="24"/>
                <w:szCs w:val="20"/>
                <w:lang w:val="en-US" w:eastAsia="zh-CN"/>
              </w:rPr>
              <w:t>武官政 刘盈</w:t>
            </w: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B777D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编辑</w:t>
            </w:r>
          </w:p>
        </w:tc>
        <w:tc>
          <w:tcPr>
            <w:tcW w:w="2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D7A21">
            <w:pPr>
              <w:spacing w:line="260" w:lineRule="exact"/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lang w:val="en-US" w:eastAsia="zh-CN"/>
              </w:rPr>
              <w:t>李艳</w:t>
            </w:r>
          </w:p>
        </w:tc>
      </w:tr>
      <w:tr w14:paraId="3E887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6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8AE0D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原创单位</w:t>
            </w:r>
          </w:p>
        </w:tc>
        <w:tc>
          <w:tcPr>
            <w:tcW w:w="36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A3C6DC">
            <w:pPr>
              <w:spacing w:line="240" w:lineRule="exact"/>
              <w:jc w:val="left"/>
              <w:rPr>
                <w:rFonts w:hint="default" w:ascii="Times New Roman" w:hAnsi="Times New Roman" w:eastAsia="华文中宋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华文中宋" w:cs="Times New Roman"/>
                <w:color w:val="000000"/>
                <w:sz w:val="24"/>
                <w:lang w:val="en-US" w:eastAsia="zh-CN"/>
              </w:rPr>
              <w:t>吉林日报社</w:t>
            </w: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E62C7B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2"/>
                <w:szCs w:val="22"/>
              </w:rPr>
              <w:t>发布端/账号/</w:t>
            </w:r>
          </w:p>
          <w:p w14:paraId="5FB67306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2"/>
                <w:szCs w:val="22"/>
              </w:rPr>
              <w:t>媒体名称</w:t>
            </w:r>
          </w:p>
        </w:tc>
        <w:tc>
          <w:tcPr>
            <w:tcW w:w="2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A380E5">
            <w:pPr>
              <w:spacing w:line="260" w:lineRule="exact"/>
              <w:rPr>
                <w:rFonts w:hint="default" w:ascii="Times New Roman" w:hAnsi="Times New Roman" w:eastAsia="仿宋_GB2312" w:cs="Times New Roman"/>
                <w:color w:val="000000"/>
                <w:sz w:val="11"/>
                <w:szCs w:val="1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彩练新闻客户端、微信视频号、抖音等</w:t>
            </w:r>
          </w:p>
        </w:tc>
      </w:tr>
      <w:tr w14:paraId="04AC1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6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5CF8F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刊播</w:t>
            </w:r>
          </w:p>
          <w:p w14:paraId="7BE71615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频率频道</w:t>
            </w:r>
          </w:p>
        </w:tc>
        <w:tc>
          <w:tcPr>
            <w:tcW w:w="36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9B730">
            <w:pPr>
              <w:spacing w:line="240" w:lineRule="exact"/>
              <w:jc w:val="left"/>
              <w:rPr>
                <w:rFonts w:ascii="Times New Roman" w:hAnsi="Times New Roman" w:eastAsia="华文中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</w:rPr>
              <w:t>广电作品填报频率、频道以及栏目名称。</w:t>
            </w: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3FE46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刊播日期</w:t>
            </w:r>
          </w:p>
        </w:tc>
        <w:tc>
          <w:tcPr>
            <w:tcW w:w="2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E063A">
            <w:pPr>
              <w:spacing w:line="260" w:lineRule="exact"/>
              <w:jc w:val="left"/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lang w:val="en-US" w:eastAsia="zh-CN"/>
              </w:rPr>
              <w:t>10</w:t>
            </w:r>
            <w:r>
              <w:rPr>
                <w:rFonts w:ascii="Times New Roman" w:hAnsi="Times New Roman" w:eastAsia="仿宋" w:cs="Times New Roman"/>
                <w:color w:val="000000"/>
              </w:rPr>
              <w:t>月</w:t>
            </w:r>
            <w:r>
              <w:rPr>
                <w:rFonts w:hint="eastAsia" w:ascii="Times New Roman" w:hAnsi="Times New Roman" w:eastAsia="仿宋" w:cs="Times New Roman"/>
                <w:color w:val="000000"/>
                <w:lang w:val="en-US" w:eastAsia="zh-CN"/>
              </w:rPr>
              <w:t>2</w:t>
            </w:r>
            <w:r>
              <w:rPr>
                <w:rFonts w:ascii="Times New Roman" w:hAnsi="Times New Roman" w:eastAsia="仿宋" w:cs="Times New Roman"/>
                <w:color w:val="000000"/>
              </w:rPr>
              <w:t>日</w:t>
            </w:r>
            <w:r>
              <w:rPr>
                <w:rFonts w:hint="eastAsia" w:ascii="Times New Roman" w:hAnsi="Times New Roman" w:eastAsia="仿宋" w:cs="Times New Roman"/>
                <w:color w:val="000000"/>
                <w:lang w:val="en-US" w:eastAsia="zh-CN"/>
              </w:rPr>
              <w:t>10</w:t>
            </w:r>
            <w:r>
              <w:rPr>
                <w:rFonts w:ascii="Times New Roman" w:hAnsi="Times New Roman" w:eastAsia="仿宋" w:cs="Times New Roman"/>
                <w:color w:val="000000"/>
              </w:rPr>
              <w:t>时</w:t>
            </w:r>
          </w:p>
        </w:tc>
      </w:tr>
      <w:tr w14:paraId="219BC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16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5ED59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bCs/>
                <w:color w:val="000000"/>
                <w:sz w:val="28"/>
                <w:szCs w:val="28"/>
              </w:rPr>
              <w:t>新媒体</w:t>
            </w:r>
          </w:p>
          <w:p w14:paraId="3F30E2FF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bCs/>
                <w:color w:val="000000"/>
                <w:sz w:val="28"/>
                <w:szCs w:val="28"/>
              </w:rPr>
              <w:t>作品网址</w:t>
            </w:r>
          </w:p>
        </w:tc>
        <w:tc>
          <w:tcPr>
            <w:tcW w:w="36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EE9FA">
            <w:pPr>
              <w:spacing w:line="4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</w:rPr>
              <w:t>http://video.cailianxinwen.com/cloud/h5/1727770065457194</w:t>
            </w: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123BF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是否为</w:t>
            </w:r>
          </w:p>
          <w:p w14:paraId="1A3195E3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“三好作品”</w:t>
            </w:r>
          </w:p>
        </w:tc>
        <w:tc>
          <w:tcPr>
            <w:tcW w:w="2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1CD04">
            <w:pPr>
              <w:spacing w:line="4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eastAsia="zh-CN"/>
              </w:rPr>
              <w:t>是</w:t>
            </w:r>
          </w:p>
        </w:tc>
      </w:tr>
      <w:tr w14:paraId="6DE3B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2" w:hRule="atLeast"/>
          <w:jc w:val="center"/>
        </w:trPr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EF88AB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 xml:space="preserve">  ︵</w:t>
            </w:r>
          </w:p>
          <w:p w14:paraId="1AC59F04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采作</w:t>
            </w:r>
          </w:p>
          <w:p w14:paraId="5933D4DD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编品</w:t>
            </w:r>
          </w:p>
          <w:p w14:paraId="735BCEC4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过简</w:t>
            </w:r>
          </w:p>
          <w:p w14:paraId="1CC60557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程介</w:t>
            </w:r>
          </w:p>
          <w:p w14:paraId="36342832">
            <w:pPr>
              <w:spacing w:line="34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 xml:space="preserve">  ︶</w:t>
            </w:r>
          </w:p>
        </w:tc>
        <w:tc>
          <w:tcPr>
            <w:tcW w:w="814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BC86D">
            <w:pP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B3838"/>
                <w:sz w:val="24"/>
                <w:szCs w:val="20"/>
              </w:rPr>
              <w:t>用一场</w:t>
            </w:r>
            <w:r>
              <w:rPr>
                <w:rFonts w:ascii="仿宋" w:hAnsi="仿宋" w:eastAsia="仿宋" w:cs="仿宋"/>
                <w:color w:val="3B3838"/>
                <w:sz w:val="24"/>
                <w:szCs w:val="20"/>
              </w:rPr>
              <w:t>直播</w:t>
            </w:r>
            <w:r>
              <w:rPr>
                <w:rFonts w:hint="eastAsia" w:ascii="仿宋" w:hAnsi="仿宋" w:eastAsia="仿宋" w:cs="仿宋"/>
                <w:color w:val="3B3838"/>
                <w:sz w:val="24"/>
                <w:szCs w:val="20"/>
              </w:rPr>
              <w:t>真实、生动地呈现一棵人参的文化内涵和产业链条，聚焦吉林</w:t>
            </w:r>
            <w:r>
              <w:rPr>
                <w:rFonts w:ascii="仿宋" w:hAnsi="仿宋" w:eastAsia="仿宋" w:cs="仿宋"/>
                <w:color w:val="3B3838"/>
                <w:sz w:val="24"/>
                <w:szCs w:val="20"/>
              </w:rPr>
              <w:t>人参产业</w:t>
            </w:r>
            <w:r>
              <w:rPr>
                <w:rFonts w:hint="eastAsia" w:ascii="仿宋" w:hAnsi="仿宋" w:eastAsia="仿宋" w:cs="仿宋"/>
                <w:color w:val="3B3838"/>
                <w:sz w:val="24"/>
                <w:szCs w:val="20"/>
              </w:rPr>
              <w:t>，小切口管窥</w:t>
            </w:r>
            <w:r>
              <w:rPr>
                <w:rFonts w:ascii="仿宋" w:hAnsi="仿宋" w:eastAsia="仿宋" w:cs="仿宋"/>
                <w:color w:val="3B3838"/>
                <w:sz w:val="24"/>
                <w:szCs w:val="20"/>
              </w:rPr>
              <w:t>高质量发展</w:t>
            </w:r>
            <w:r>
              <w:rPr>
                <w:rFonts w:hint="eastAsia" w:ascii="仿宋" w:hAnsi="仿宋" w:eastAsia="仿宋" w:cs="仿宋"/>
                <w:color w:val="3B3838"/>
                <w:sz w:val="24"/>
                <w:szCs w:val="20"/>
              </w:rPr>
              <w:t>之路</w:t>
            </w:r>
            <w:r>
              <w:rPr>
                <w:rFonts w:ascii="仿宋" w:hAnsi="仿宋" w:eastAsia="仿宋" w:cs="仿宋"/>
                <w:color w:val="3B3838"/>
                <w:sz w:val="24"/>
                <w:szCs w:val="20"/>
              </w:rPr>
              <w:t>。记者来到长白山脚下的抚松县，以</w:t>
            </w:r>
            <w:r>
              <w:rPr>
                <w:rFonts w:hint="eastAsia" w:ascii="仿宋" w:hAnsi="仿宋" w:eastAsia="仿宋" w:cs="仿宋"/>
                <w:color w:val="3B3838"/>
                <w:sz w:val="24"/>
                <w:szCs w:val="20"/>
              </w:rPr>
              <w:t>蹲点方式</w:t>
            </w:r>
            <w:r>
              <w:rPr>
                <w:rFonts w:ascii="仿宋" w:hAnsi="仿宋" w:eastAsia="仿宋" w:cs="仿宋"/>
                <w:color w:val="3B3838"/>
                <w:sz w:val="24"/>
                <w:szCs w:val="20"/>
              </w:rPr>
              <w:t>跟随放山把头崔长安一起进山亲手抬参，</w:t>
            </w:r>
            <w:r>
              <w:rPr>
                <w:rFonts w:hint="eastAsia" w:ascii="仿宋" w:hAnsi="仿宋" w:eastAsia="仿宋" w:cs="仿宋"/>
                <w:color w:val="3B3838"/>
                <w:sz w:val="24"/>
                <w:szCs w:val="20"/>
              </w:rPr>
              <w:t>用体验式报道表达文化如何赋能高质量发展。抬参后接着采访</w:t>
            </w:r>
            <w:r>
              <w:rPr>
                <w:rFonts w:ascii="仿宋" w:hAnsi="仿宋" w:eastAsia="仿宋" w:cs="仿宋"/>
                <w:color w:val="3B3838"/>
                <w:sz w:val="24"/>
                <w:szCs w:val="20"/>
              </w:rPr>
              <w:t>亚洲最大的人参交易市场—长白山万良人参交易市场，</w:t>
            </w:r>
            <w:r>
              <w:rPr>
                <w:rFonts w:hint="eastAsia" w:ascii="仿宋" w:hAnsi="仿宋" w:eastAsia="仿宋" w:cs="仿宋"/>
                <w:color w:val="3B3838"/>
                <w:sz w:val="24"/>
                <w:szCs w:val="20"/>
              </w:rPr>
              <w:t>科普</w:t>
            </w:r>
            <w:r>
              <w:rPr>
                <w:rFonts w:ascii="仿宋" w:hAnsi="仿宋" w:eastAsia="仿宋" w:cs="仿宋"/>
                <w:color w:val="3B3838"/>
                <w:sz w:val="24"/>
                <w:szCs w:val="20"/>
              </w:rPr>
              <w:t>人参是怎样从大山中来到餐桌</w:t>
            </w:r>
            <w:r>
              <w:rPr>
                <w:rFonts w:hint="eastAsia" w:ascii="仿宋" w:hAnsi="仿宋" w:eastAsia="仿宋" w:cs="仿宋"/>
                <w:color w:val="3B3838"/>
                <w:sz w:val="24"/>
                <w:szCs w:val="20"/>
              </w:rPr>
              <w:t>上</w:t>
            </w:r>
            <w:r>
              <w:rPr>
                <w:rFonts w:ascii="仿宋" w:hAnsi="仿宋" w:eastAsia="仿宋" w:cs="仿宋"/>
                <w:color w:val="3B3838"/>
                <w:sz w:val="24"/>
                <w:szCs w:val="20"/>
              </w:rPr>
              <w:t>，</w:t>
            </w:r>
            <w:r>
              <w:rPr>
                <w:rFonts w:hint="eastAsia" w:ascii="仿宋" w:hAnsi="仿宋" w:eastAsia="仿宋" w:cs="仿宋"/>
                <w:color w:val="3B3838"/>
                <w:sz w:val="24"/>
                <w:szCs w:val="20"/>
              </w:rPr>
              <w:t>了解其药食同源的功用与</w:t>
            </w:r>
            <w:r>
              <w:rPr>
                <w:rFonts w:ascii="仿宋" w:hAnsi="仿宋" w:eastAsia="仿宋" w:cs="仿宋"/>
                <w:color w:val="3B3838"/>
                <w:sz w:val="24"/>
                <w:szCs w:val="20"/>
              </w:rPr>
              <w:t>食用</w:t>
            </w:r>
            <w:r>
              <w:rPr>
                <w:rFonts w:hint="eastAsia" w:ascii="仿宋" w:hAnsi="仿宋" w:eastAsia="仿宋" w:cs="仿宋"/>
                <w:color w:val="3B3838"/>
                <w:sz w:val="24"/>
                <w:szCs w:val="20"/>
              </w:rPr>
              <w:t>方法。</w:t>
            </w:r>
            <w:r>
              <w:rPr>
                <w:rFonts w:ascii="仿宋" w:hAnsi="仿宋" w:eastAsia="仿宋" w:cs="仿宋"/>
                <w:color w:val="3B3838"/>
                <w:sz w:val="24"/>
                <w:szCs w:val="20"/>
              </w:rPr>
              <w:t>直播间邀请到了民俗专家、知名中医和经济学家科普人参故事、人参功效和人参经济价值。</w:t>
            </w:r>
          </w:p>
        </w:tc>
      </w:tr>
      <w:tr w14:paraId="06BE9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0" w:hRule="atLeast"/>
          <w:jc w:val="center"/>
        </w:trPr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A25D2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社</w:t>
            </w:r>
          </w:p>
          <w:p w14:paraId="499FC125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会</w:t>
            </w:r>
          </w:p>
          <w:p w14:paraId="2F466E2B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效</w:t>
            </w:r>
          </w:p>
          <w:p w14:paraId="2E942FF0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果</w:t>
            </w:r>
          </w:p>
        </w:tc>
        <w:tc>
          <w:tcPr>
            <w:tcW w:w="814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7AB01">
            <w:pPr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3B3838"/>
                <w:sz w:val="24"/>
                <w:szCs w:val="20"/>
              </w:rPr>
              <w:t>此场</w:t>
            </w:r>
            <w:r>
              <w:rPr>
                <w:rFonts w:ascii="仿宋" w:hAnsi="仿宋" w:eastAsia="仿宋" w:cs="仿宋"/>
                <w:color w:val="3B3838"/>
                <w:sz w:val="24"/>
                <w:szCs w:val="20"/>
              </w:rPr>
              <w:t>直播和</w:t>
            </w:r>
            <w:r>
              <w:rPr>
                <w:rFonts w:hint="eastAsia" w:ascii="仿宋" w:hAnsi="仿宋" w:eastAsia="仿宋" w:cs="仿宋"/>
                <w:color w:val="3B3838"/>
                <w:sz w:val="24"/>
                <w:szCs w:val="20"/>
              </w:rPr>
              <w:t>文图频并茂的</w:t>
            </w:r>
            <w:r>
              <w:rPr>
                <w:rFonts w:ascii="仿宋" w:hAnsi="仿宋" w:eastAsia="仿宋" w:cs="仿宋"/>
                <w:color w:val="3B3838"/>
                <w:sz w:val="24"/>
                <w:szCs w:val="20"/>
              </w:rPr>
              <w:t>融媒</w:t>
            </w:r>
            <w:r>
              <w:rPr>
                <w:rFonts w:hint="eastAsia" w:ascii="仿宋" w:hAnsi="仿宋" w:eastAsia="仿宋" w:cs="仿宋"/>
                <w:color w:val="3B3838"/>
                <w:sz w:val="24"/>
                <w:szCs w:val="20"/>
              </w:rPr>
              <w:t>报道</w:t>
            </w:r>
            <w:r>
              <w:rPr>
                <w:rFonts w:ascii="仿宋" w:hAnsi="仿宋" w:eastAsia="仿宋" w:cs="仿宋"/>
                <w:color w:val="3B3838"/>
                <w:sz w:val="24"/>
                <w:szCs w:val="20"/>
              </w:rPr>
              <w:t>传播效果好，</w:t>
            </w:r>
            <w:r>
              <w:rPr>
                <w:rFonts w:hint="eastAsia" w:ascii="仿宋" w:hAnsi="仿宋" w:eastAsia="仿宋" w:cs="仿宋"/>
                <w:color w:val="3B3838"/>
                <w:sz w:val="24"/>
                <w:szCs w:val="20"/>
              </w:rPr>
              <w:t>完播率、转发率高，是宣传吉林人参产业的融媒佳品。被多家媒体转载</w:t>
            </w:r>
            <w:r>
              <w:rPr>
                <w:rFonts w:ascii="仿宋" w:hAnsi="仿宋" w:eastAsia="仿宋" w:cs="仿宋"/>
                <w:color w:val="3B3838"/>
                <w:sz w:val="24"/>
                <w:szCs w:val="20"/>
              </w:rPr>
              <w:t>。</w:t>
            </w:r>
          </w:p>
          <w:p w14:paraId="06D18B39">
            <w:pPr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</w:tr>
      <w:tr w14:paraId="40DAD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06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1501F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传</w:t>
            </w:r>
          </w:p>
          <w:p w14:paraId="1D2A4525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播</w:t>
            </w:r>
          </w:p>
          <w:p w14:paraId="06DE381A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数</w:t>
            </w:r>
          </w:p>
          <w:p w14:paraId="466014F5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据</w:t>
            </w:r>
          </w:p>
        </w:tc>
        <w:tc>
          <w:tcPr>
            <w:tcW w:w="149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82958">
            <w:pPr>
              <w:jc w:val="center"/>
              <w:rPr>
                <w:rFonts w:ascii="Times New Roman" w:hAnsi="Times New Roman" w:eastAsia="仿宋" w:cs="Times New Roman"/>
                <w:color w:val="000000"/>
                <w:spacing w:val="-1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pacing w:val="-10"/>
                <w:sz w:val="24"/>
              </w:rPr>
              <w:t>新媒体传播</w:t>
            </w:r>
          </w:p>
          <w:p w14:paraId="1A9CBEC4">
            <w:pPr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>平台网址</w:t>
            </w:r>
          </w:p>
        </w:tc>
        <w:tc>
          <w:tcPr>
            <w:tcW w:w="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9BD1F">
            <w:pPr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>1</w:t>
            </w:r>
          </w:p>
        </w:tc>
        <w:tc>
          <w:tcPr>
            <w:tcW w:w="620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F878F">
            <w:pPr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</w:rPr>
              <w:t>http://video.cailianxinwen.com/cloud/h5/1727770065457194</w:t>
            </w:r>
          </w:p>
        </w:tc>
      </w:tr>
      <w:tr w14:paraId="09EF1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0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CF5F8">
            <w:pPr>
              <w:widowControl/>
              <w:jc w:val="left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49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E706F">
            <w:pPr>
              <w:widowControl/>
              <w:jc w:val="lef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0F469">
            <w:pPr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>2</w:t>
            </w:r>
          </w:p>
        </w:tc>
        <w:tc>
          <w:tcPr>
            <w:tcW w:w="620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4BB6A">
            <w:pPr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Cs w:val="21"/>
              </w:rPr>
              <w:t>https://webcast.amemv.com/douyin/webcast/reflow/7420979779370797835?u_code=lljk9242&amp;did=MS4wLjABAAAA93XKICbW6upHUiZyMnOMN2WW-OvZVTSCikrMzeQGPNI&amp;iid=MS4wLjABAAAANwkJuWIRFOzg5uCpDRpMj4OX-QryoDgn-yYlXQnRwQQ&amp;with_sec_did=1&amp;sec_user_id=MS4wLjABAAAAgxezFxUosFO7txmrzAYIzqJRLEb66uOr11X5LaqAnFM</w:t>
            </w:r>
          </w:p>
        </w:tc>
      </w:tr>
      <w:tr w14:paraId="60961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0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60D9E">
            <w:pPr>
              <w:widowControl/>
              <w:jc w:val="left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49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3C93A">
            <w:pPr>
              <w:widowControl/>
              <w:jc w:val="lef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6F647">
            <w:pPr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>3</w:t>
            </w:r>
          </w:p>
        </w:tc>
        <w:tc>
          <w:tcPr>
            <w:tcW w:w="620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2EEFF">
            <w:pPr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</w:p>
        </w:tc>
      </w:tr>
      <w:tr w14:paraId="24648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10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45B00">
            <w:pPr>
              <w:widowControl/>
              <w:jc w:val="left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1A8B2">
            <w:pPr>
              <w:spacing w:line="280" w:lineRule="exact"/>
              <w:rPr>
                <w:rFonts w:ascii="Times New Roman" w:hAnsi="Times New Roman" w:eastAsia="仿宋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" w:cs="Times New Roman"/>
                <w:color w:val="000000"/>
              </w:rPr>
              <w:t>阅读量（浏览量、点击量）</w:t>
            </w:r>
          </w:p>
        </w:tc>
        <w:tc>
          <w:tcPr>
            <w:tcW w:w="19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CFF41">
            <w:pPr>
              <w:spacing w:line="280" w:lineRule="exact"/>
              <w:rPr>
                <w:rFonts w:ascii="Times New Roman" w:hAnsi="Times New Roman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 w:val="22"/>
                <w:szCs w:val="22"/>
              </w:rPr>
              <w:t>1</w:t>
            </w:r>
            <w:r>
              <w:rPr>
                <w:rFonts w:hint="eastAsia" w:ascii="Times New Roman" w:hAnsi="Times New Roman" w:eastAsia="仿宋" w:cs="Times New Roman"/>
                <w:color w:val="000000"/>
                <w:sz w:val="22"/>
                <w:szCs w:val="22"/>
                <w:lang w:val="en-US" w:eastAsia="zh-CN"/>
              </w:rPr>
              <w:t>2000</w:t>
            </w:r>
            <w:r>
              <w:rPr>
                <w:rFonts w:hint="eastAsia" w:ascii="Times New Roman" w:hAnsi="Times New Roman" w:eastAsia="仿宋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027FD">
            <w:pPr>
              <w:spacing w:line="280" w:lineRule="exact"/>
              <w:rPr>
                <w:rFonts w:ascii="Times New Roman" w:hAnsi="Times New Roman" w:eastAsia="仿宋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2"/>
                <w:szCs w:val="22"/>
              </w:rPr>
              <w:t>转载量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EFBF6">
            <w:pPr>
              <w:spacing w:line="280" w:lineRule="exact"/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  <w:bookmarkStart w:id="0" w:name="_GoBack"/>
            <w:bookmarkEnd w:id="0"/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65847">
            <w:pPr>
              <w:spacing w:line="280" w:lineRule="exact"/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2"/>
                <w:szCs w:val="22"/>
              </w:rPr>
              <w:t>互动量</w:t>
            </w: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3F259">
            <w:pPr>
              <w:spacing w:line="280" w:lineRule="exact"/>
              <w:rPr>
                <w:rFonts w:hint="default" w:ascii="Times New Roman" w:hAnsi="Times New Roman" w:eastAsia="仿宋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Cs w:val="21"/>
                <w:lang w:val="en-US" w:eastAsia="zh-CN"/>
              </w:rPr>
              <w:t>1000</w:t>
            </w:r>
          </w:p>
        </w:tc>
      </w:tr>
      <w:tr w14:paraId="59184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5" w:hRule="atLeast"/>
          <w:jc w:val="center"/>
        </w:trPr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5E235">
            <w:pPr>
              <w:spacing w:line="38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 xml:space="preserve">  ︵</w:t>
            </w:r>
          </w:p>
          <w:p w14:paraId="2FDF0C4A">
            <w:pPr>
              <w:spacing w:line="38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初推</w:t>
            </w:r>
          </w:p>
          <w:p w14:paraId="25D65207">
            <w:pPr>
              <w:spacing w:line="38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评荐</w:t>
            </w:r>
          </w:p>
          <w:p w14:paraId="471D60B4">
            <w:pPr>
              <w:spacing w:line="38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评理</w:t>
            </w:r>
          </w:p>
          <w:p w14:paraId="17A8D067">
            <w:pPr>
              <w:spacing w:line="38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语由</w:t>
            </w:r>
          </w:p>
          <w:p w14:paraId="133F2927">
            <w:pPr>
              <w:spacing w:line="340" w:lineRule="exact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 xml:space="preserve">   ︶</w:t>
            </w:r>
          </w:p>
        </w:tc>
        <w:tc>
          <w:tcPr>
            <w:tcW w:w="814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C1123B">
            <w:pPr>
              <w:ind w:firstLine="420"/>
              <w:rPr>
                <w:rFonts w:ascii="Times New Roman" w:hAnsi="Times New Roman" w:eastAsia="仿宋" w:cs="Times New Roman"/>
                <w:szCs w:val="21"/>
              </w:rPr>
            </w:pPr>
          </w:p>
          <w:p w14:paraId="70A0575F">
            <w:pPr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" w:cs="Times New Roman"/>
              </w:rPr>
              <w:t>组织报送参评的，在本栏内填报评语及推荐理由，报送单位主要负责人签名并加盖单位公章。自荐、他荐的，推荐人在本栏内填写推荐理由并签名。</w:t>
            </w:r>
          </w:p>
          <w:p w14:paraId="5B70FB5B">
            <w:pPr>
              <w:spacing w:line="360" w:lineRule="exact"/>
              <w:ind w:firstLine="3864" w:firstLineChars="1400"/>
              <w:rPr>
                <w:rFonts w:ascii="Times New Roman" w:hAnsi="Times New Roman" w:eastAsia="华文中宋" w:cs="Times New Roman"/>
                <w:spacing w:val="-2"/>
                <w:sz w:val="28"/>
                <w:szCs w:val="28"/>
              </w:rPr>
            </w:pPr>
          </w:p>
          <w:p w14:paraId="316389A6">
            <w:pPr>
              <w:spacing w:line="360" w:lineRule="exact"/>
              <w:ind w:firstLine="3312" w:firstLineChars="1200"/>
              <w:rPr>
                <w:rFonts w:ascii="Times New Roman" w:hAnsi="Times New Roman" w:eastAsia="华文中宋" w:cs="Times New Roman"/>
                <w:spacing w:val="-2"/>
                <w:sz w:val="28"/>
                <w:szCs w:val="28"/>
              </w:rPr>
            </w:pPr>
          </w:p>
          <w:p w14:paraId="75CF3B8C">
            <w:pPr>
              <w:spacing w:line="360" w:lineRule="exact"/>
              <w:ind w:firstLine="3312" w:firstLineChars="1200"/>
              <w:rPr>
                <w:rFonts w:ascii="Times New Roman" w:hAnsi="Times New Roman" w:eastAsia="华文中宋" w:cs="Times New Roman"/>
                <w:spacing w:val="-2"/>
                <w:sz w:val="28"/>
                <w:szCs w:val="28"/>
              </w:rPr>
            </w:pPr>
          </w:p>
          <w:p w14:paraId="6CFAF44F">
            <w:pPr>
              <w:spacing w:line="360" w:lineRule="exact"/>
              <w:ind w:firstLine="3312" w:firstLineChars="1200"/>
              <w:rPr>
                <w:rFonts w:ascii="Times New Roman" w:hAnsi="Times New Roman" w:eastAsia="华文中宋" w:cs="Times New Roman"/>
                <w:spacing w:val="-2"/>
                <w:sz w:val="28"/>
                <w:szCs w:val="28"/>
              </w:rPr>
            </w:pPr>
          </w:p>
          <w:p w14:paraId="47489F4F">
            <w:pPr>
              <w:spacing w:line="360" w:lineRule="exact"/>
              <w:ind w:firstLine="3312" w:firstLineChars="1200"/>
              <w:rPr>
                <w:rFonts w:ascii="Times New Roman" w:hAnsi="Times New Roman" w:eastAsia="华文中宋" w:cs="Times New Roman"/>
                <w:spacing w:val="-2"/>
                <w:sz w:val="28"/>
                <w:szCs w:val="28"/>
              </w:rPr>
            </w:pPr>
          </w:p>
          <w:p w14:paraId="47DE951C">
            <w:pPr>
              <w:spacing w:line="360" w:lineRule="exact"/>
              <w:ind w:firstLine="3312" w:firstLineChars="1200"/>
              <w:rPr>
                <w:rFonts w:ascii="Times New Roman" w:hAnsi="Times New Roman" w:eastAsia="华文中宋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pacing w:val="-2"/>
                <w:sz w:val="28"/>
                <w:szCs w:val="28"/>
              </w:rPr>
              <w:t>签名：</w:t>
            </w:r>
          </w:p>
          <w:p w14:paraId="2A17B358">
            <w:pPr>
              <w:ind w:firstLine="3920" w:firstLineChars="1400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2025年</w:t>
            </w:r>
            <w:r>
              <w:rPr>
                <w:rFonts w:hint="eastAsia" w:ascii="Times New Roman" w:hAnsi="Times New Roman" w:eastAsia="华文中宋" w:cs="Times New Roman"/>
                <w:sz w:val="28"/>
                <w:szCs w:val="28"/>
                <w:lang w:val="en-US" w:eastAsia="zh-CN"/>
              </w:rPr>
              <w:t>3</w:t>
            </w: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月</w:t>
            </w:r>
            <w:r>
              <w:rPr>
                <w:rFonts w:hint="eastAsia" w:ascii="Times New Roman" w:hAnsi="Times New Roman" w:eastAsia="华文中宋" w:cs="Times New Roman"/>
                <w:sz w:val="28"/>
                <w:szCs w:val="28"/>
                <w:lang w:val="en-US" w:eastAsia="zh-CN"/>
              </w:rPr>
              <w:t>25</w:t>
            </w: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日</w:t>
            </w:r>
          </w:p>
        </w:tc>
      </w:tr>
      <w:tr w14:paraId="4E7BB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0" w:hRule="atLeast"/>
          <w:jc w:val="center"/>
        </w:trPr>
        <w:tc>
          <w:tcPr>
            <w:tcW w:w="1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D2920">
            <w:pPr>
              <w:spacing w:line="30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20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01CA7">
            <w:pPr>
              <w:spacing w:line="240" w:lineRule="exact"/>
              <w:ind w:firstLine="480"/>
              <w:jc w:val="center"/>
              <w:rPr>
                <w:rFonts w:hint="eastAsia" w:ascii="Times New Roman" w:hAnsi="Times New Roman" w:eastAsia="华文中宋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华文中宋" w:cs="Times New Roman"/>
                <w:color w:val="000000"/>
                <w:sz w:val="28"/>
                <w:szCs w:val="28"/>
                <w:lang w:val="en-US" w:eastAsia="zh-CN"/>
              </w:rPr>
              <w:t>高千惠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083A6">
            <w:pPr>
              <w:spacing w:line="30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8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785BA">
            <w:pPr>
              <w:spacing w:line="240" w:lineRule="exact"/>
              <w:ind w:firstLine="480"/>
              <w:jc w:val="center"/>
              <w:rPr>
                <w:rFonts w:hint="default" w:ascii="Times New Roman" w:hAnsi="Times New Roman" w:eastAsia="华文中宋" w:cs="Times New Roman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D88D3">
            <w:pPr>
              <w:spacing w:line="30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64DC4">
            <w:pPr>
              <w:spacing w:line="24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华文中宋" w:cs="Times New Roman"/>
                <w:color w:val="000000"/>
                <w:sz w:val="28"/>
                <w:szCs w:val="28"/>
                <w:lang w:val="en-US" w:eastAsia="zh-CN"/>
              </w:rPr>
              <w:t>15504306550</w:t>
            </w:r>
          </w:p>
        </w:tc>
      </w:tr>
      <w:tr w14:paraId="152F5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  <w:jc w:val="center"/>
        </w:trPr>
        <w:tc>
          <w:tcPr>
            <w:tcW w:w="1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54F00">
            <w:pPr>
              <w:spacing w:line="30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461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12F2E">
            <w:pPr>
              <w:spacing w:line="24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</w:p>
          <w:p w14:paraId="1005D7D4">
            <w:pPr>
              <w:rPr>
                <w:rFonts w:ascii="Times New Roman" w:hAnsi="Times New Roman" w:eastAsia="华文中宋" w:cs="Times New Roman"/>
                <w:sz w:val="28"/>
                <w:szCs w:val="28"/>
              </w:rPr>
            </w:pPr>
          </w:p>
          <w:p w14:paraId="29535A1A">
            <w:pPr>
              <w:rPr>
                <w:rFonts w:hint="default" w:ascii="Times New Roman" w:hAnsi="Times New Roman" w:eastAsia="华文中宋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华文中宋" w:cs="Times New Roman"/>
                <w:sz w:val="28"/>
                <w:szCs w:val="28"/>
                <w:lang w:val="en-US" w:eastAsia="zh-CN"/>
              </w:rPr>
              <w:t>429139450@qq.com</w:t>
            </w:r>
          </w:p>
          <w:p w14:paraId="4B94EDA9">
            <w:pPr>
              <w:rPr>
                <w:rFonts w:ascii="Times New Roman" w:hAnsi="Times New Roman" w:eastAsia="华文中宋" w:cs="Times New Roman"/>
                <w:sz w:val="28"/>
                <w:szCs w:val="28"/>
              </w:rPr>
            </w:pPr>
          </w:p>
        </w:tc>
        <w:tc>
          <w:tcPr>
            <w:tcW w:w="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83064">
            <w:pPr>
              <w:spacing w:line="30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2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F47EF">
            <w:pPr>
              <w:spacing w:line="24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</w:p>
        </w:tc>
      </w:tr>
      <w:tr w14:paraId="1CD65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CEA23">
            <w:pPr>
              <w:spacing w:line="30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767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FDFDF">
            <w:pPr>
              <w:spacing w:line="240" w:lineRule="exact"/>
              <w:jc w:val="center"/>
              <w:rPr>
                <w:rFonts w:hint="default" w:ascii="Times New Roman" w:hAnsi="Times New Roman" w:eastAsia="华文中宋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华文中宋" w:cs="Times New Roman"/>
                <w:color w:val="000000"/>
                <w:sz w:val="28"/>
                <w:szCs w:val="28"/>
                <w:lang w:val="en-US" w:eastAsia="zh-CN"/>
              </w:rPr>
              <w:t>吉林日报社</w:t>
            </w:r>
          </w:p>
        </w:tc>
      </w:tr>
    </w:tbl>
    <w:p w14:paraId="1EA70ADE">
      <w:pPr>
        <w:rPr>
          <w:rFonts w:ascii="Times New Roman" w:hAnsi="Times New Roman" w:eastAsia="楷体" w:cs="Times New Roman"/>
          <w:color w:val="000000"/>
          <w:sz w:val="28"/>
          <w:szCs w:val="28"/>
        </w:rPr>
      </w:pPr>
      <w:r>
        <w:rPr>
          <w:rFonts w:ascii="Times New Roman" w:hAnsi="Times New Roman" w:eastAsia="楷体" w:cs="Times New Roman"/>
          <w:color w:val="000000"/>
          <w:sz w:val="28"/>
          <w:szCs w:val="28"/>
        </w:rPr>
        <w:t>此表可从吉林记协网www.jljx.net下载。</w:t>
      </w:r>
    </w:p>
    <w:p w14:paraId="6E09E1E6"/>
    <w:sectPr>
      <w:pgSz w:w="11906" w:h="16838"/>
      <w:pgMar w:top="1440" w:right="646" w:bottom="1440" w:left="9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ZkYTg1NjFiMzc0ZmY0NWI5MGQ2NjU5ZjMwOTZmYzgifQ=="/>
  </w:docVars>
  <w:rsids>
    <w:rsidRoot w:val="6A737B4A"/>
    <w:rsid w:val="0402030C"/>
    <w:rsid w:val="163E74F5"/>
    <w:rsid w:val="2BB50585"/>
    <w:rsid w:val="4C9A4C8D"/>
    <w:rsid w:val="6A73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吉林日报考评办</Company>
  <Pages>2</Pages>
  <Words>498</Words>
  <Characters>519</Characters>
  <Lines>0</Lines>
  <Paragraphs>0</Paragraphs>
  <TotalTime>7</TotalTime>
  <ScaleCrop>false</ScaleCrop>
  <LinksUpToDate>false</LinksUpToDate>
  <CharactersWithSpaces>528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2025-03-25T06:44:00Z</dcterms:created>
  <dc:creator>不想多说</dc:creator>
  <cp:lastModifiedBy>lenovo</cp:lastModifiedBy>
  <dcterms:modified xsi:type="dcterms:W3CDTF">2025-03-26T08:14:32Z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9AD6EAF62457442D85956CB01BF1912F_12</vt:lpwstr>
  </property>
</Properties>
</file>