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E63FA">
      <w:pPr>
        <w:spacing w:before="98" w:line="215" w:lineRule="auto"/>
        <w:ind w:left="235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6"/>
          <w:sz w:val="43"/>
          <w:szCs w:val="43"/>
        </w:rPr>
        <w:t>国际传播参评作品推荐表</w:t>
      </w:r>
    </w:p>
    <w:p w14:paraId="608DEDF9">
      <w:pPr>
        <w:spacing w:line="126" w:lineRule="auto"/>
        <w:rPr>
          <w:rFonts w:ascii="Arial"/>
          <w:sz w:val="2"/>
        </w:rPr>
      </w:pPr>
    </w:p>
    <w:tbl>
      <w:tblPr>
        <w:tblStyle w:val="7"/>
        <w:tblW w:w="97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624"/>
        <w:gridCol w:w="934"/>
        <w:gridCol w:w="426"/>
        <w:gridCol w:w="709"/>
        <w:gridCol w:w="1132"/>
        <w:gridCol w:w="258"/>
        <w:gridCol w:w="20"/>
        <w:gridCol w:w="615"/>
        <w:gridCol w:w="807"/>
        <w:gridCol w:w="985"/>
        <w:gridCol w:w="895"/>
        <w:gridCol w:w="1413"/>
      </w:tblGrid>
      <w:tr w14:paraId="1BD9A6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88" w:hRule="atLeast"/>
        </w:trPr>
        <w:tc>
          <w:tcPr>
            <w:tcW w:w="1534" w:type="dxa"/>
            <w:gridSpan w:val="2"/>
            <w:vAlign w:val="top"/>
          </w:tcPr>
          <w:p w14:paraId="16CF24E2">
            <w:pPr>
              <w:spacing w:before="222" w:line="211" w:lineRule="auto"/>
              <w:ind w:left="21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作品标题</w:t>
            </w:r>
          </w:p>
        </w:tc>
        <w:tc>
          <w:tcPr>
            <w:tcW w:w="3479" w:type="dxa"/>
            <w:gridSpan w:val="6"/>
            <w:vAlign w:val="center"/>
          </w:tcPr>
          <w:p w14:paraId="5ABF29CE">
            <w:pPr>
              <w:spacing w:before="252" w:line="224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>老全的中国情结</w:t>
            </w:r>
          </w:p>
        </w:tc>
        <w:tc>
          <w:tcPr>
            <w:tcW w:w="1422" w:type="dxa"/>
            <w:gridSpan w:val="2"/>
            <w:vAlign w:val="top"/>
          </w:tcPr>
          <w:p w14:paraId="2539E318">
            <w:pPr>
              <w:spacing w:before="215" w:line="212" w:lineRule="auto"/>
              <w:ind w:left="2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体</w:t>
            </w: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裁</w:t>
            </w:r>
          </w:p>
        </w:tc>
        <w:tc>
          <w:tcPr>
            <w:tcW w:w="3293" w:type="dxa"/>
            <w:gridSpan w:val="3"/>
            <w:vAlign w:val="center"/>
          </w:tcPr>
          <w:p w14:paraId="343F3298">
            <w:pPr>
              <w:spacing w:before="116" w:line="226" w:lineRule="auto"/>
              <w:ind w:left="121" w:right="109" w:firstLine="2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国际传播</w:t>
            </w:r>
          </w:p>
        </w:tc>
      </w:tr>
      <w:tr w14:paraId="3D22B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534" w:type="dxa"/>
            <w:gridSpan w:val="2"/>
            <w:vAlign w:val="top"/>
          </w:tcPr>
          <w:p w14:paraId="7F664B60">
            <w:pPr>
              <w:spacing w:before="313" w:line="212" w:lineRule="auto"/>
              <w:ind w:left="3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作</w:t>
            </w:r>
            <w:r>
              <w:rPr>
                <w:rFonts w:ascii="宋体" w:hAnsi="宋体" w:eastAsia="宋体" w:cs="宋体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者</w:t>
            </w:r>
          </w:p>
          <w:p w14:paraId="252EA586">
            <w:pPr>
              <w:spacing w:line="292" w:lineRule="exact"/>
              <w:ind w:left="2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2"/>
                <w:position w:val="1"/>
                <w:sz w:val="22"/>
                <w:szCs w:val="22"/>
              </w:rPr>
              <w:t>（主创人员）</w:t>
            </w:r>
          </w:p>
        </w:tc>
        <w:tc>
          <w:tcPr>
            <w:tcW w:w="3479" w:type="dxa"/>
            <w:gridSpan w:val="6"/>
            <w:vAlign w:val="center"/>
          </w:tcPr>
          <w:p w14:paraId="3F623E56">
            <w:pPr>
              <w:spacing w:before="12" w:line="218" w:lineRule="auto"/>
              <w:ind w:left="117" w:right="10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8"/>
                <w:sz w:val="20"/>
                <w:szCs w:val="20"/>
                <w:lang w:val="en-US" w:eastAsia="zh-CN"/>
              </w:rPr>
              <w:t>郑玄宽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、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崔胜虎</w:t>
            </w:r>
          </w:p>
        </w:tc>
        <w:tc>
          <w:tcPr>
            <w:tcW w:w="1422" w:type="dxa"/>
            <w:gridSpan w:val="2"/>
            <w:vAlign w:val="center"/>
          </w:tcPr>
          <w:p w14:paraId="5F091CBF">
            <w:pPr>
              <w:spacing w:before="91" w:line="211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编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辑</w:t>
            </w:r>
          </w:p>
        </w:tc>
        <w:tc>
          <w:tcPr>
            <w:tcW w:w="3293" w:type="dxa"/>
            <w:gridSpan w:val="3"/>
            <w:vAlign w:val="center"/>
          </w:tcPr>
          <w:p w14:paraId="446BAE8C">
            <w:pPr>
              <w:spacing w:before="101" w:line="231" w:lineRule="auto"/>
              <w:ind w:left="121" w:right="109"/>
              <w:jc w:val="center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俞昌振、金波</w:t>
            </w:r>
          </w:p>
        </w:tc>
      </w:tr>
      <w:tr w14:paraId="5AB8F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534" w:type="dxa"/>
            <w:gridSpan w:val="2"/>
            <w:vAlign w:val="top"/>
          </w:tcPr>
          <w:p w14:paraId="7134A193">
            <w:pPr>
              <w:spacing w:before="216" w:line="214" w:lineRule="auto"/>
              <w:ind w:left="21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原创单位</w:t>
            </w:r>
          </w:p>
        </w:tc>
        <w:tc>
          <w:tcPr>
            <w:tcW w:w="3479" w:type="dxa"/>
            <w:gridSpan w:val="6"/>
            <w:vAlign w:val="center"/>
          </w:tcPr>
          <w:p w14:paraId="0211B42A">
            <w:pPr>
              <w:pStyle w:val="8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吉林朝鲜文报社</w:t>
            </w:r>
          </w:p>
        </w:tc>
        <w:tc>
          <w:tcPr>
            <w:tcW w:w="1422" w:type="dxa"/>
            <w:gridSpan w:val="2"/>
            <w:vAlign w:val="top"/>
          </w:tcPr>
          <w:p w14:paraId="216BD633">
            <w:pPr>
              <w:spacing w:before="78" w:line="256" w:lineRule="auto"/>
              <w:ind w:left="113" w:right="106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发布端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/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账号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>/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媒体名称</w:t>
            </w:r>
          </w:p>
        </w:tc>
        <w:tc>
          <w:tcPr>
            <w:tcW w:w="3293" w:type="dxa"/>
            <w:gridSpan w:val="3"/>
            <w:vAlign w:val="center"/>
          </w:tcPr>
          <w:p w14:paraId="2DABA2D9">
            <w:pPr>
              <w:pStyle w:val="8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吉林朝鲜文报社、中国视野</w:t>
            </w:r>
          </w:p>
        </w:tc>
      </w:tr>
      <w:tr w14:paraId="3EC0B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534" w:type="dxa"/>
            <w:gridSpan w:val="2"/>
            <w:vAlign w:val="center"/>
          </w:tcPr>
          <w:p w14:paraId="11652F43">
            <w:pPr>
              <w:spacing w:before="78"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position w:val="2"/>
                <w:sz w:val="24"/>
                <w:szCs w:val="24"/>
              </w:rPr>
              <w:t>字数</w:t>
            </w: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24"/>
                <w:szCs w:val="24"/>
              </w:rPr>
              <w:t>/</w:t>
            </w:r>
            <w:r>
              <w:rPr>
                <w:rFonts w:ascii="宋体" w:hAnsi="宋体" w:eastAsia="宋体" w:cs="宋体"/>
                <w:spacing w:val="-2"/>
                <w:position w:val="2"/>
                <w:sz w:val="24"/>
                <w:szCs w:val="24"/>
              </w:rPr>
              <w:t>时长</w:t>
            </w:r>
          </w:p>
        </w:tc>
        <w:tc>
          <w:tcPr>
            <w:tcW w:w="4901" w:type="dxa"/>
            <w:gridSpan w:val="8"/>
            <w:vAlign w:val="center"/>
          </w:tcPr>
          <w:p w14:paraId="037BA5EE">
            <w:pPr>
              <w:spacing w:before="17" w:line="216" w:lineRule="auto"/>
              <w:ind w:right="157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4分10秒</w:t>
            </w:r>
          </w:p>
        </w:tc>
        <w:tc>
          <w:tcPr>
            <w:tcW w:w="985" w:type="dxa"/>
            <w:vAlign w:val="center"/>
          </w:tcPr>
          <w:p w14:paraId="73938544">
            <w:pPr>
              <w:spacing w:before="91" w:line="21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语种</w:t>
            </w:r>
          </w:p>
        </w:tc>
        <w:tc>
          <w:tcPr>
            <w:tcW w:w="2308" w:type="dxa"/>
            <w:gridSpan w:val="2"/>
            <w:vAlign w:val="center"/>
          </w:tcPr>
          <w:p w14:paraId="4ED4C85D">
            <w:pPr>
              <w:pStyle w:val="8"/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汉语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、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>英语</w:t>
            </w:r>
          </w:p>
        </w:tc>
      </w:tr>
      <w:tr w14:paraId="49F2A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534" w:type="dxa"/>
            <w:gridSpan w:val="2"/>
            <w:vAlign w:val="top"/>
          </w:tcPr>
          <w:p w14:paraId="57A0EF9F">
            <w:pPr>
              <w:spacing w:before="81" w:line="170" w:lineRule="auto"/>
              <w:ind w:left="2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刊播版面</w:t>
            </w:r>
          </w:p>
          <w:p w14:paraId="314B6DF8">
            <w:pPr>
              <w:spacing w:line="362" w:lineRule="exact"/>
              <w:ind w:left="16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8"/>
                <w:position w:val="4"/>
                <w:sz w:val="28"/>
                <w:szCs w:val="28"/>
              </w:rPr>
              <w:t>(</w:t>
            </w:r>
            <w:r>
              <w:rPr>
                <w:rFonts w:ascii="宋体" w:hAnsi="宋体" w:eastAsia="宋体" w:cs="宋体"/>
                <w:spacing w:val="-18"/>
                <w:position w:val="4"/>
                <w:sz w:val="24"/>
                <w:szCs w:val="24"/>
              </w:rPr>
              <w:t>名称和版次</w:t>
            </w:r>
            <w:r>
              <w:rPr>
                <w:rFonts w:ascii="Times New Roman" w:hAnsi="Times New Roman" w:eastAsia="Times New Roman" w:cs="Times New Roman"/>
                <w:spacing w:val="-18"/>
                <w:position w:val="4"/>
                <w:sz w:val="24"/>
                <w:szCs w:val="24"/>
              </w:rPr>
              <w:t>)</w:t>
            </w:r>
          </w:p>
        </w:tc>
        <w:tc>
          <w:tcPr>
            <w:tcW w:w="2069" w:type="dxa"/>
            <w:gridSpan w:val="3"/>
            <w:vAlign w:val="top"/>
          </w:tcPr>
          <w:p w14:paraId="00E1DCC0">
            <w:pPr>
              <w:spacing w:before="135" w:line="225" w:lineRule="auto"/>
              <w:ind w:left="119" w:right="103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lang w:val="en-US" w:eastAsia="zh-CN"/>
              </w:rPr>
              <w:t>吉林朝鲜文报社网站-视频栏目</w:t>
            </w:r>
          </w:p>
        </w:tc>
        <w:tc>
          <w:tcPr>
            <w:tcW w:w="1390" w:type="dxa"/>
            <w:gridSpan w:val="2"/>
            <w:vAlign w:val="top"/>
          </w:tcPr>
          <w:p w14:paraId="5241F535">
            <w:pPr>
              <w:spacing w:before="233" w:line="211" w:lineRule="auto"/>
              <w:ind w:left="11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刊播日期</w:t>
            </w:r>
          </w:p>
        </w:tc>
        <w:tc>
          <w:tcPr>
            <w:tcW w:w="2427" w:type="dxa"/>
            <w:gridSpan w:val="4"/>
            <w:vAlign w:val="center"/>
          </w:tcPr>
          <w:p w14:paraId="360B155B">
            <w:pPr>
              <w:spacing w:before="15" w:line="215" w:lineRule="auto"/>
              <w:ind w:right="105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val="en-US" w:eastAsia="zh-CN"/>
              </w:rPr>
              <w:t>2024年10月16日</w:t>
            </w:r>
          </w:p>
        </w:tc>
        <w:tc>
          <w:tcPr>
            <w:tcW w:w="895" w:type="dxa"/>
            <w:vAlign w:val="top"/>
          </w:tcPr>
          <w:p w14:paraId="240D3754">
            <w:pPr>
              <w:spacing w:before="139" w:line="176" w:lineRule="auto"/>
              <w:ind w:left="16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刊播</w:t>
            </w:r>
          </w:p>
          <w:p w14:paraId="4C80C72F">
            <w:pPr>
              <w:spacing w:before="1" w:line="202" w:lineRule="auto"/>
              <w:ind w:left="16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周期</w:t>
            </w:r>
          </w:p>
        </w:tc>
        <w:tc>
          <w:tcPr>
            <w:tcW w:w="1413" w:type="dxa"/>
            <w:vAlign w:val="top"/>
          </w:tcPr>
          <w:p w14:paraId="4BDD7EA5">
            <w:pPr>
              <w:spacing w:before="135" w:line="226" w:lineRule="auto"/>
              <w:ind w:left="101" w:right="272" w:hanging="2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46C0A9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534" w:type="dxa"/>
            <w:gridSpan w:val="2"/>
            <w:vAlign w:val="top"/>
          </w:tcPr>
          <w:p w14:paraId="61F17EE8">
            <w:pPr>
              <w:spacing w:before="110" w:line="213" w:lineRule="auto"/>
              <w:ind w:left="212" w:right="202" w:firstLine="1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新媒体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作品网址</w:t>
            </w:r>
          </w:p>
        </w:tc>
        <w:tc>
          <w:tcPr>
            <w:tcW w:w="4901" w:type="dxa"/>
            <w:gridSpan w:val="8"/>
            <w:vAlign w:val="center"/>
          </w:tcPr>
          <w:p w14:paraId="284DF135">
            <w:pPr>
              <w:spacing w:line="237" w:lineRule="auto"/>
              <w:ind w:left="126" w:right="106" w:hanging="8"/>
              <w:jc w:val="left"/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  <w:fldChar w:fldCharType="begin"/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  <w:instrText xml:space="preserve"> HYPERLINK "http://www.jlcxwb.com.cn/photo/content/2024-10/16/content_503012.html" </w:instrTex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spacing w:val="10"/>
                <w:sz w:val="20"/>
                <w:szCs w:val="20"/>
              </w:rPr>
              <w:t>http://www.jlcxwb.com.cn/photo/content/2024-10/16/content_503012.html</w:t>
            </w:r>
            <w:r>
              <w:rPr>
                <w:rFonts w:hint="eastAsia" w:ascii="仿宋" w:hAnsi="仿宋" w:eastAsia="仿宋" w:cs="仿宋"/>
                <w:spacing w:val="10"/>
                <w:sz w:val="20"/>
                <w:szCs w:val="20"/>
              </w:rPr>
              <w:fldChar w:fldCharType="end"/>
            </w:r>
          </w:p>
          <w:p w14:paraId="01DFE4D6">
            <w:pPr>
              <w:spacing w:line="237" w:lineRule="auto"/>
              <w:ind w:left="126" w:right="106" w:hanging="8"/>
              <w:jc w:val="left"/>
              <w:rPr>
                <w:rFonts w:hint="eastAsia" w:ascii="仿宋" w:hAnsi="仿宋" w:eastAsia="Malgun Gothic" w:cs="仿宋"/>
                <w:sz w:val="20"/>
                <w:szCs w:val="20"/>
                <w:lang w:val="en-US" w:eastAsia="ko-KR"/>
              </w:rPr>
            </w:pPr>
            <w:r>
              <w:rPr>
                <w:rFonts w:hint="eastAsia" w:ascii="仿宋" w:hAnsi="仿宋" w:eastAsia="Malgun Gothic" w:cs="仿宋"/>
                <w:spacing w:val="10"/>
                <w:sz w:val="20"/>
                <w:szCs w:val="20"/>
                <w:lang w:val="en-US" w:eastAsia="ko-KR"/>
              </w:rPr>
              <w:t xml:space="preserve">                                 </w:t>
            </w:r>
          </w:p>
          <w:p w14:paraId="2C868BD0">
            <w:pPr>
              <w:spacing w:line="237" w:lineRule="auto"/>
              <w:ind w:left="126" w:right="106" w:hanging="8"/>
              <w:jc w:val="left"/>
              <w:rPr>
                <w:rFonts w:hint="eastAsia"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fldChar w:fldCharType="begin"/>
            </w:r>
            <w:r>
              <w:rPr>
                <w:rFonts w:hint="eastAsia" w:ascii="仿宋" w:hAnsi="仿宋" w:eastAsia="仿宋" w:cs="仿宋"/>
                <w:sz w:val="19"/>
                <w:szCs w:val="19"/>
              </w:rPr>
              <w:instrText xml:space="preserve"> HYPERLINK "https://blog.naver.com/chinaview8261" </w:instrText>
            </w:r>
            <w:r>
              <w:rPr>
                <w:rFonts w:hint="eastAsia" w:ascii="仿宋" w:hAnsi="仿宋" w:eastAsia="仿宋" w:cs="仿宋"/>
                <w:sz w:val="19"/>
                <w:szCs w:val="19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</w:rPr>
              <w:t>https://blog.naver.com/chinaview8261</w:t>
            </w:r>
            <w:r>
              <w:rPr>
                <w:rFonts w:hint="eastAsia" w:ascii="仿宋" w:hAnsi="仿宋" w:eastAsia="仿宋" w:cs="仿宋"/>
                <w:sz w:val="19"/>
                <w:szCs w:val="19"/>
              </w:rPr>
              <w:fldChar w:fldCharType="end"/>
            </w:r>
          </w:p>
          <w:p w14:paraId="19B45CAE">
            <w:pPr>
              <w:spacing w:line="237" w:lineRule="auto"/>
              <w:ind w:left="126" w:right="106" w:hanging="8"/>
              <w:jc w:val="left"/>
              <w:rPr>
                <w:rFonts w:hint="eastAsia" w:ascii="仿宋" w:hAnsi="仿宋" w:eastAsia="仿宋" w:cs="仿宋"/>
                <w:sz w:val="19"/>
                <w:szCs w:val="1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lang w:val="en-US" w:eastAsia="zh-CN"/>
              </w:rPr>
              <w:t xml:space="preserve">                                   </w:t>
            </w:r>
          </w:p>
        </w:tc>
        <w:tc>
          <w:tcPr>
            <w:tcW w:w="1880" w:type="dxa"/>
            <w:gridSpan w:val="2"/>
            <w:vAlign w:val="top"/>
          </w:tcPr>
          <w:p w14:paraId="44C34BA2">
            <w:pPr>
              <w:spacing w:before="143" w:line="209" w:lineRule="auto"/>
              <w:ind w:left="5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是否为</w:t>
            </w:r>
          </w:p>
          <w:p w14:paraId="3AC95352">
            <w:pPr>
              <w:spacing w:before="47" w:line="210" w:lineRule="auto"/>
              <w:ind w:left="29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“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三好作品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”</w:t>
            </w:r>
          </w:p>
        </w:tc>
        <w:tc>
          <w:tcPr>
            <w:tcW w:w="1413" w:type="dxa"/>
            <w:vAlign w:val="center"/>
          </w:tcPr>
          <w:p w14:paraId="18347584">
            <w:pPr>
              <w:pStyle w:val="8"/>
              <w:jc w:val="center"/>
            </w:pPr>
            <w:r>
              <w:rPr>
                <w:rFonts w:hint="eastAsia" w:ascii="仿宋" w:hAnsi="仿宋" w:eastAsia="仿宋" w:cs="仿宋"/>
                <w:spacing w:val="11"/>
                <w:sz w:val="20"/>
                <w:szCs w:val="20"/>
                <w:lang w:val="en-US" w:eastAsia="zh-CN"/>
              </w:rPr>
              <w:t>否</w:t>
            </w:r>
          </w:p>
        </w:tc>
      </w:tr>
      <w:tr w14:paraId="6F8DF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1" w:hRule="atLeast"/>
        </w:trPr>
        <w:tc>
          <w:tcPr>
            <w:tcW w:w="910" w:type="dxa"/>
            <w:vAlign w:val="top"/>
          </w:tcPr>
          <w:p w14:paraId="230473B6">
            <w:pPr>
              <w:spacing w:before="316" w:line="148" w:lineRule="exact"/>
              <w:ind w:left="46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︵</w:t>
            </w:r>
          </w:p>
          <w:p w14:paraId="1AF49824">
            <w:pPr>
              <w:spacing w:line="209" w:lineRule="auto"/>
              <w:ind w:left="17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采作</w:t>
            </w:r>
          </w:p>
          <w:p w14:paraId="14F528A8">
            <w:pPr>
              <w:spacing w:before="2" w:line="208" w:lineRule="auto"/>
              <w:ind w:left="1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编品</w:t>
            </w:r>
          </w:p>
          <w:p w14:paraId="3DD8033A">
            <w:pPr>
              <w:spacing w:line="212" w:lineRule="auto"/>
              <w:ind w:left="1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过简</w:t>
            </w:r>
          </w:p>
          <w:p w14:paraId="2FC856AB">
            <w:pPr>
              <w:spacing w:before="3" w:line="209" w:lineRule="auto"/>
              <w:ind w:left="17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程介</w:t>
            </w:r>
          </w:p>
          <w:p w14:paraId="1A8EA94F">
            <w:pPr>
              <w:spacing w:before="26" w:line="127" w:lineRule="exact"/>
              <w:ind w:left="466"/>
              <w:rPr>
                <w:rFonts w:ascii="宋体" w:hAnsi="宋体" w:eastAsia="宋体" w:cs="宋体"/>
                <w:sz w:val="7"/>
                <w:szCs w:val="7"/>
              </w:rPr>
            </w:pPr>
            <w:r>
              <w:rPr>
                <w:rFonts w:ascii="宋体" w:hAnsi="宋体" w:eastAsia="宋体" w:cs="宋体"/>
                <w:spacing w:val="130"/>
                <w:w w:val="175"/>
                <w:sz w:val="7"/>
                <w:szCs w:val="7"/>
              </w:rPr>
              <w:t>︶</w:t>
            </w:r>
          </w:p>
        </w:tc>
        <w:tc>
          <w:tcPr>
            <w:tcW w:w="8818" w:type="dxa"/>
            <w:gridSpan w:val="12"/>
            <w:vAlign w:val="top"/>
          </w:tcPr>
          <w:p w14:paraId="4DFA0B93">
            <w:pPr>
              <w:pStyle w:val="3"/>
              <w:keepNext w:val="0"/>
              <w:keepLines w:val="0"/>
              <w:widowControl/>
              <w:suppressLineNumbers w:val="0"/>
              <w:ind w:firstLine="208" w:firstLineChars="1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本视频作品《老全的中国情结》以韩国学者全洪镇20余年与中国结缘的故事为主线，通过纪实跟拍与深度访谈相结合的方式，生动展现了一位外国学者眼中的中国发展变迁。团队历时</w:t>
            </w:r>
            <w:r>
              <w:rPr>
                <w:rFonts w:hint="eastAsia" w:ascii="仿宋" w:hAnsi="仿宋" w:eastAsia="Malgun Gothic" w:cs="仿宋"/>
                <w:spacing w:val="4"/>
                <w:sz w:val="20"/>
                <w:szCs w:val="20"/>
                <w:lang w:val="en-US" w:eastAsia="ko-KR"/>
              </w:rPr>
              <w:t>1</w:t>
            </w: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个月跟踪拍摄，捕捉主人公在延边大学授课、体验中国智能生活、参与学术研讨等真实场景，并穿插1999年至今的珍贵历史资料画面。制作上采用4K超高清设备拍摄，运用多机位捕捉人物神态，通过中英双语字幕增强传播效果。作品创新性融合东北方言特色与跨国视角，以"小人物"故事折射"一带一路"建设成果。采编过程注重跨文化表达，真实记录外国专家对中国发展的切身感受。</w:t>
            </w:r>
          </w:p>
        </w:tc>
      </w:tr>
      <w:tr w14:paraId="31E846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910" w:type="dxa"/>
            <w:textDirection w:val="tbRlV"/>
            <w:vAlign w:val="top"/>
          </w:tcPr>
          <w:p w14:paraId="224F1007">
            <w:pPr>
              <w:spacing w:before="311" w:line="209" w:lineRule="auto"/>
              <w:ind w:left="2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2"/>
                <w:sz w:val="28"/>
                <w:szCs w:val="28"/>
              </w:rPr>
              <w:t>国际传播效果</w:t>
            </w:r>
          </w:p>
        </w:tc>
        <w:tc>
          <w:tcPr>
            <w:tcW w:w="8818" w:type="dxa"/>
            <w:gridSpan w:val="12"/>
            <w:vAlign w:val="top"/>
          </w:tcPr>
          <w:p w14:paraId="37E2A714">
            <w:pPr>
              <w:pStyle w:val="3"/>
              <w:keepNext w:val="0"/>
              <w:keepLines w:val="0"/>
              <w:widowControl/>
              <w:suppressLineNumbers w:val="0"/>
              <w:ind w:firstLine="208" w:firstLineChars="100"/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本视频作品《老全的中国情结》在韩国主流新媒体平台获得广泛传播。作品在韩国最大门户网站NAVER的博客平台引发传播热潮。通过韩国NAVER博客平台播出后，在特定受众群体中引发了关注与讨论。相关内容在平台内获得了一些积极互动。作品以平实的视角展现了中韩民间交往的一个侧面，使部分韩国网友对中国的人文环境有了更直观的认识。（落地情况请见附件1）</w:t>
            </w:r>
          </w:p>
        </w:tc>
      </w:tr>
      <w:tr w14:paraId="7B0B7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10" w:type="dxa"/>
            <w:vMerge w:val="restart"/>
            <w:tcBorders>
              <w:bottom w:val="nil"/>
            </w:tcBorders>
            <w:textDirection w:val="tbRlV"/>
            <w:vAlign w:val="top"/>
          </w:tcPr>
          <w:p w14:paraId="7D845B1C">
            <w:pPr>
              <w:spacing w:before="310" w:line="209" w:lineRule="auto"/>
              <w:ind w:left="5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0"/>
                <w:sz w:val="28"/>
                <w:szCs w:val="28"/>
              </w:rPr>
              <w:t>传播数据</w:t>
            </w:r>
          </w:p>
        </w:tc>
        <w:tc>
          <w:tcPr>
            <w:tcW w:w="1558" w:type="dxa"/>
            <w:gridSpan w:val="2"/>
            <w:vMerge w:val="restart"/>
            <w:tcBorders>
              <w:bottom w:val="nil"/>
            </w:tcBorders>
            <w:vAlign w:val="top"/>
          </w:tcPr>
          <w:p w14:paraId="4EB71D55">
            <w:pPr>
              <w:pStyle w:val="8"/>
              <w:spacing w:line="472" w:lineRule="auto"/>
            </w:pPr>
          </w:p>
          <w:p w14:paraId="1F8602F7">
            <w:pPr>
              <w:spacing w:before="78" w:line="221" w:lineRule="auto"/>
              <w:ind w:left="23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新媒体传播</w:t>
            </w:r>
          </w:p>
          <w:p w14:paraId="6D71868A">
            <w:pPr>
              <w:spacing w:before="24" w:line="221" w:lineRule="auto"/>
              <w:ind w:left="3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平台网址</w:t>
            </w:r>
          </w:p>
        </w:tc>
        <w:tc>
          <w:tcPr>
            <w:tcW w:w="426" w:type="dxa"/>
            <w:vAlign w:val="top"/>
          </w:tcPr>
          <w:p w14:paraId="15D831A3">
            <w:pPr>
              <w:spacing w:before="153" w:line="315" w:lineRule="exact"/>
              <w:ind w:left="17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1</w:t>
            </w:r>
          </w:p>
        </w:tc>
        <w:tc>
          <w:tcPr>
            <w:tcW w:w="6834" w:type="dxa"/>
            <w:gridSpan w:val="9"/>
            <w:vAlign w:val="top"/>
          </w:tcPr>
          <w:p w14:paraId="2772D74C">
            <w:pPr>
              <w:spacing w:before="209" w:line="230" w:lineRule="auto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https://blog.naver.com/chinaview8261</w:t>
            </w:r>
          </w:p>
        </w:tc>
      </w:tr>
      <w:tr w14:paraId="3065BC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E8EE586">
            <w:pPr>
              <w:pStyle w:val="8"/>
            </w:pPr>
          </w:p>
        </w:tc>
        <w:tc>
          <w:tcPr>
            <w:tcW w:w="155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0AD4440">
            <w:pPr>
              <w:pStyle w:val="8"/>
            </w:pPr>
          </w:p>
        </w:tc>
        <w:tc>
          <w:tcPr>
            <w:tcW w:w="426" w:type="dxa"/>
            <w:vAlign w:val="top"/>
          </w:tcPr>
          <w:p w14:paraId="5394EF9E">
            <w:pPr>
              <w:spacing w:before="109" w:line="314" w:lineRule="exact"/>
              <w:ind w:left="15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2</w:t>
            </w:r>
          </w:p>
        </w:tc>
        <w:tc>
          <w:tcPr>
            <w:tcW w:w="6834" w:type="dxa"/>
            <w:gridSpan w:val="9"/>
            <w:vAlign w:val="center"/>
          </w:tcPr>
          <w:p w14:paraId="7E8BC7B0">
            <w:pPr>
              <w:pStyle w:val="8"/>
              <w:jc w:val="both"/>
            </w:pPr>
          </w:p>
        </w:tc>
      </w:tr>
      <w:tr w14:paraId="75DEC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9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B5BFC6B">
            <w:pPr>
              <w:pStyle w:val="8"/>
            </w:pPr>
          </w:p>
        </w:tc>
        <w:tc>
          <w:tcPr>
            <w:tcW w:w="1558" w:type="dxa"/>
            <w:gridSpan w:val="2"/>
            <w:vMerge w:val="continue"/>
            <w:tcBorders>
              <w:top w:val="nil"/>
            </w:tcBorders>
            <w:vAlign w:val="top"/>
          </w:tcPr>
          <w:p w14:paraId="60E02C9B">
            <w:pPr>
              <w:pStyle w:val="8"/>
            </w:pPr>
          </w:p>
        </w:tc>
        <w:tc>
          <w:tcPr>
            <w:tcW w:w="426" w:type="dxa"/>
            <w:vAlign w:val="top"/>
          </w:tcPr>
          <w:p w14:paraId="75CF96C6">
            <w:pPr>
              <w:spacing w:before="98" w:line="314" w:lineRule="exact"/>
              <w:ind w:left="15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3</w:t>
            </w:r>
          </w:p>
        </w:tc>
        <w:tc>
          <w:tcPr>
            <w:tcW w:w="6834" w:type="dxa"/>
            <w:gridSpan w:val="9"/>
            <w:vAlign w:val="top"/>
          </w:tcPr>
          <w:p w14:paraId="6EE4388C">
            <w:pPr>
              <w:pStyle w:val="8"/>
            </w:pPr>
          </w:p>
        </w:tc>
      </w:tr>
      <w:tr w14:paraId="6EF393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10" w:type="dxa"/>
            <w:vMerge w:val="continue"/>
            <w:tcBorders>
              <w:top w:val="nil"/>
            </w:tcBorders>
            <w:textDirection w:val="tbRlV"/>
            <w:vAlign w:val="top"/>
          </w:tcPr>
          <w:p w14:paraId="3BD77C1C">
            <w:pPr>
              <w:pStyle w:val="8"/>
            </w:pPr>
          </w:p>
        </w:tc>
        <w:tc>
          <w:tcPr>
            <w:tcW w:w="1558" w:type="dxa"/>
            <w:gridSpan w:val="2"/>
            <w:vAlign w:val="top"/>
          </w:tcPr>
          <w:p w14:paraId="17577C2E">
            <w:pPr>
              <w:spacing w:before="84" w:line="221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阅读量（浏览</w:t>
            </w:r>
          </w:p>
          <w:p w14:paraId="43807F9B">
            <w:pPr>
              <w:spacing w:line="232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量、点击量）</w:t>
            </w:r>
          </w:p>
        </w:tc>
        <w:tc>
          <w:tcPr>
            <w:tcW w:w="2267" w:type="dxa"/>
            <w:gridSpan w:val="3"/>
            <w:vAlign w:val="center"/>
          </w:tcPr>
          <w:p w14:paraId="090DA030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5.9万次</w:t>
            </w:r>
          </w:p>
        </w:tc>
        <w:tc>
          <w:tcPr>
            <w:tcW w:w="893" w:type="dxa"/>
            <w:gridSpan w:val="3"/>
            <w:vAlign w:val="top"/>
          </w:tcPr>
          <w:p w14:paraId="62515A4E">
            <w:pPr>
              <w:spacing w:before="194" w:line="219" w:lineRule="auto"/>
              <w:ind w:left="12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6"/>
                <w:sz w:val="22"/>
                <w:szCs w:val="22"/>
              </w:rPr>
              <w:t>转载量</w:t>
            </w:r>
          </w:p>
        </w:tc>
        <w:tc>
          <w:tcPr>
            <w:tcW w:w="1792" w:type="dxa"/>
            <w:gridSpan w:val="2"/>
            <w:vAlign w:val="center"/>
          </w:tcPr>
          <w:p w14:paraId="05296F8D">
            <w:pPr>
              <w:pStyle w:val="8"/>
              <w:jc w:val="center"/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1.1万次</w:t>
            </w:r>
          </w:p>
        </w:tc>
        <w:tc>
          <w:tcPr>
            <w:tcW w:w="895" w:type="dxa"/>
            <w:vAlign w:val="top"/>
          </w:tcPr>
          <w:p w14:paraId="03B33F87">
            <w:pPr>
              <w:spacing w:before="194" w:line="224" w:lineRule="auto"/>
              <w:ind w:left="1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互动量</w:t>
            </w:r>
          </w:p>
        </w:tc>
        <w:tc>
          <w:tcPr>
            <w:tcW w:w="1413" w:type="dxa"/>
            <w:vAlign w:val="center"/>
          </w:tcPr>
          <w:p w14:paraId="3AF7DCA4">
            <w:pPr>
              <w:spacing w:before="58" w:line="203" w:lineRule="auto"/>
              <w:ind w:left="165" w:right="102" w:firstLine="8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val="en-US" w:eastAsia="zh-CN"/>
              </w:rPr>
              <w:t>300余次</w:t>
            </w:r>
          </w:p>
        </w:tc>
      </w:tr>
    </w:tbl>
    <w:p w14:paraId="2AC337DD">
      <w:pPr>
        <w:spacing w:line="14" w:lineRule="auto"/>
        <w:rPr>
          <w:rFonts w:ascii="Arial"/>
          <w:sz w:val="2"/>
        </w:rPr>
      </w:pPr>
    </w:p>
    <w:p w14:paraId="44F7FDCC">
      <w:pPr>
        <w:spacing w:line="14" w:lineRule="auto"/>
        <w:rPr>
          <w:rFonts w:ascii="Arial" w:hAnsi="Arial" w:eastAsia="Arial" w:cs="Arial"/>
          <w:sz w:val="2"/>
          <w:szCs w:val="2"/>
        </w:rPr>
        <w:sectPr>
          <w:footerReference r:id="rId5" w:type="default"/>
          <w:pgSz w:w="11906" w:h="16839"/>
          <w:pgMar w:top="1431" w:right="957" w:bottom="1989" w:left="1215" w:header="0" w:footer="1674" w:gutter="0"/>
          <w:cols w:space="720" w:num="1"/>
        </w:sectPr>
      </w:pPr>
    </w:p>
    <w:p w14:paraId="05B7F650">
      <w:pPr>
        <w:spacing w:before="28"/>
      </w:pPr>
    </w:p>
    <w:tbl>
      <w:tblPr>
        <w:tblStyle w:val="7"/>
        <w:tblW w:w="97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4"/>
        <w:gridCol w:w="8194"/>
      </w:tblGrid>
      <w:tr w14:paraId="79CA6A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4" w:hRule="atLeast"/>
        </w:trPr>
        <w:tc>
          <w:tcPr>
            <w:tcW w:w="1534" w:type="dxa"/>
            <w:textDirection w:val="tbRlV"/>
            <w:vAlign w:val="top"/>
          </w:tcPr>
          <w:p w14:paraId="55F0CB0E">
            <w:pPr>
              <w:pStyle w:val="8"/>
              <w:spacing w:line="377" w:lineRule="auto"/>
            </w:pPr>
          </w:p>
          <w:p w14:paraId="050E8D8B">
            <w:pPr>
              <w:spacing w:before="94" w:line="196" w:lineRule="auto"/>
              <w:ind w:left="457" w:right="277" w:hanging="1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5"/>
                <w:sz w:val="28"/>
                <w:szCs w:val="28"/>
              </w:rPr>
              <w:t>︵推荐理由︶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</w:p>
          <w:p w14:paraId="2E0CC3A8">
            <w:pPr>
              <w:spacing w:before="94" w:line="196" w:lineRule="auto"/>
              <w:ind w:left="457" w:right="277" w:hanging="1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31"/>
                <w:sz w:val="28"/>
                <w:szCs w:val="28"/>
              </w:rPr>
              <w:t>初评评语</w:t>
            </w:r>
          </w:p>
        </w:tc>
        <w:tc>
          <w:tcPr>
            <w:tcW w:w="8194" w:type="dxa"/>
            <w:vAlign w:val="top"/>
          </w:tcPr>
          <w:p w14:paraId="51A69801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Autospacing="0" w:line="300" w:lineRule="exact"/>
              <w:ind w:left="0" w:firstLine="210" w:firstLineChars="100"/>
              <w:textAlignment w:val="baseline"/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</w:rPr>
              <w:t>作品以“一带一路”倡议下中韩人文交流为背景，通过韩国学者全洪镇20余年与中国结缘的个人叙事，以小见大展现跨国视角下的中国发展图景。选题立足中韩民间交往与文明互鉴，以“小人物”故事映射中国改革开放成就与全球化进程中的文化交融，呼应国家对外传播与区域合作战略，兼具国际视野与时代深意。</w:t>
            </w:r>
          </w:p>
          <w:p w14:paraId="2A09AB88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Autospacing="0" w:line="300" w:lineRule="exact"/>
              <w:ind w:firstLine="210" w:firstLineChars="100"/>
              <w:textAlignment w:val="baseline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1"/>
                <w:szCs w:val="21"/>
              </w:rPr>
              <w:t>该作品以扎实的跨文化叙事功底、创新的国际传播策略与鲜明的时代价值，成功实现个体命运与国家发展、民间交往与文明互鉴的多维共振，特此推荐参评。</w:t>
            </w:r>
          </w:p>
          <w:p w14:paraId="49C589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afterAutospacing="0" w:line="300" w:lineRule="exact"/>
              <w:ind w:left="3783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28"/>
                <w:szCs w:val="28"/>
              </w:rPr>
              <w:t>签名</w:t>
            </w:r>
            <w:r>
              <w:rPr>
                <w:rFonts w:ascii="宋体" w:hAnsi="宋体" w:eastAsia="宋体" w:cs="宋体"/>
                <w:spacing w:val="-42"/>
                <w:position w:val="1"/>
                <w:sz w:val="28"/>
                <w:szCs w:val="28"/>
              </w:rPr>
              <w:t>：（</w:t>
            </w:r>
            <w:r>
              <w:rPr>
                <w:rFonts w:ascii="宋体" w:hAnsi="宋体" w:eastAsia="宋体" w:cs="宋体"/>
                <w:spacing w:val="8"/>
                <w:position w:val="1"/>
                <w:sz w:val="28"/>
                <w:szCs w:val="28"/>
              </w:rPr>
              <w:t>盖单位公章）</w:t>
            </w:r>
          </w:p>
          <w:p w14:paraId="450219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afterAutospacing="0" w:line="300" w:lineRule="exact"/>
              <w:ind w:left="110"/>
              <w:textAlignment w:val="baseline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8"/>
                <w:szCs w:val="28"/>
              </w:rPr>
              <w:t xml:space="preserve">2025 </w:t>
            </w:r>
            <w:r>
              <w:rPr>
                <w:rFonts w:ascii="宋体" w:hAnsi="宋体" w:eastAsia="宋体" w:cs="宋体"/>
                <w:spacing w:val="-2"/>
                <w:position w:val="1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5"/>
                <w:position w:val="1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pacing w:val="-2"/>
                <w:position w:val="1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30"/>
                <w:position w:val="1"/>
                <w:sz w:val="28"/>
                <w:szCs w:val="28"/>
                <w:lang w:val="en-US" w:eastAsia="zh-CN"/>
              </w:rPr>
              <w:t>26</w:t>
            </w:r>
            <w:r>
              <w:rPr>
                <w:rFonts w:ascii="宋体" w:hAnsi="宋体" w:eastAsia="宋体" w:cs="宋体"/>
                <w:spacing w:val="-2"/>
                <w:position w:val="1"/>
                <w:sz w:val="28"/>
                <w:szCs w:val="28"/>
              </w:rPr>
              <w:t>日</w:t>
            </w:r>
            <w:bookmarkEnd w:id="0"/>
          </w:p>
        </w:tc>
      </w:tr>
    </w:tbl>
    <w:p w14:paraId="0935FC4B">
      <w:pPr>
        <w:spacing w:before="129" w:line="369" w:lineRule="exact"/>
        <w:rPr>
          <w:rFonts w:ascii="楷体" w:hAnsi="楷体" w:eastAsia="楷体" w:cs="楷体"/>
          <w:sz w:val="28"/>
          <w:szCs w:val="28"/>
        </w:rPr>
        <w:sectPr>
          <w:footerReference r:id="rId6" w:type="default"/>
          <w:pgSz w:w="11906" w:h="16839"/>
          <w:pgMar w:top="1431" w:right="957" w:bottom="1989" w:left="1215" w:header="0" w:footer="1674" w:gutter="0"/>
          <w:cols w:space="720" w:num="1"/>
        </w:sectPr>
      </w:pPr>
    </w:p>
    <w:p w14:paraId="3898EA70">
      <w:pPr>
        <w:pStyle w:val="2"/>
        <w:spacing w:before="204" w:line="217" w:lineRule="auto"/>
        <w:rPr>
          <w:rFonts w:ascii="Times New Roman" w:hAnsi="Times New Roman" w:eastAsia="Times New Roman" w:cs="Times New Roman"/>
        </w:rPr>
      </w:pPr>
    </w:p>
    <w:sectPr>
      <w:footerReference r:id="rId7" w:type="default"/>
      <w:pgSz w:w="11906" w:h="16839"/>
      <w:pgMar w:top="1431" w:right="1572" w:bottom="1507" w:left="1624" w:header="0" w:footer="11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2CC6D">
    <w:pPr>
      <w:spacing w:line="304" w:lineRule="exact"/>
      <w:ind w:left="4487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-</w:t>
    </w:r>
    <w:r>
      <w:rPr>
        <w:rFonts w:ascii="Times New Roman" w:hAnsi="Times New Roman" w:eastAsia="Times New Roman" w:cs="Times New Roman"/>
        <w:spacing w:val="9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32</w:t>
    </w:r>
    <w:r>
      <w:rPr>
        <w:rFonts w:ascii="Times New Roman" w:hAnsi="Times New Roman" w:eastAsia="Times New Roman" w:cs="Times New Roman"/>
        <w:spacing w:val="9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206C1">
    <w:pPr>
      <w:spacing w:line="304" w:lineRule="exact"/>
      <w:ind w:left="4487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-</w:t>
    </w:r>
    <w:r>
      <w:rPr>
        <w:rFonts w:ascii="Times New Roman" w:hAnsi="Times New Roman" w:eastAsia="Times New Roman" w:cs="Times New Roman"/>
        <w:spacing w:val="9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33</w:t>
    </w:r>
    <w:r>
      <w:rPr>
        <w:rFonts w:ascii="Times New Roman" w:hAnsi="Times New Roman" w:eastAsia="Times New Roman" w:cs="Times New Roman"/>
        <w:spacing w:val="9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5"/>
        <w:position w:val="1"/>
        <w:sz w:val="24"/>
        <w:szCs w:val="24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14CFD">
    <w:pPr>
      <w:spacing w:line="304" w:lineRule="exact"/>
      <w:ind w:left="4135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6"/>
        <w:position w:val="1"/>
        <w:sz w:val="24"/>
        <w:szCs w:val="24"/>
      </w:rPr>
      <w:t>-</w:t>
    </w:r>
    <w:r>
      <w:rPr>
        <w:rFonts w:ascii="Times New Roman" w:hAnsi="Times New Roman" w:eastAsia="Times New Roman" w:cs="Times New Roman"/>
        <w:spacing w:val="12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6"/>
        <w:position w:val="1"/>
        <w:sz w:val="24"/>
        <w:szCs w:val="24"/>
      </w:rPr>
      <w:t>63</w:t>
    </w:r>
    <w:r>
      <w:rPr>
        <w:rFonts w:ascii="Times New Roman" w:hAnsi="Times New Roman" w:eastAsia="Times New Roman" w:cs="Times New Roman"/>
        <w:spacing w:val="10"/>
        <w:position w:val="1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6"/>
        <w:position w:val="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1B1286"/>
    <w:rsid w:val="143E535E"/>
    <w:rsid w:val="1CCD11E6"/>
    <w:rsid w:val="1CD059B9"/>
    <w:rsid w:val="1F101B4B"/>
    <w:rsid w:val="285006B2"/>
    <w:rsid w:val="2D6E7145"/>
    <w:rsid w:val="356D6ABA"/>
    <w:rsid w:val="3A0606BF"/>
    <w:rsid w:val="42AC037F"/>
    <w:rsid w:val="4BE7484D"/>
    <w:rsid w:val="564C7873"/>
    <w:rsid w:val="7027728A"/>
    <w:rsid w:val="76C07E55"/>
    <w:rsid w:val="789C1F55"/>
    <w:rsid w:val="7B531B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901</Words>
  <Characters>1104</Characters>
  <TotalTime>6</TotalTime>
  <ScaleCrop>false</ScaleCrop>
  <LinksUpToDate>false</LinksUpToDate>
  <CharactersWithSpaces>1186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2025-03-24T21:03:00Z</dcterms:created>
  <dc:creator>WWF</dc:creator>
  <cp:lastModifiedBy>红叶~</cp:lastModifiedBy>
  <dcterms:modified xsi:type="dcterms:W3CDTF">2025-03-28T03:14:07Z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2025-03-26T10:12:31Z</vt:filetime>
  </property>
  <property fmtid="{D5CDD505-2E9C-101B-9397-08002B2CF9AE}" pid="4" name="KSOTemplateDocerSaveRecord">
    <vt:lpwstr>eyJoZGlkIjoiYjkzZTA5YjA5NWZiZjIxZTI3YTZkNjhlODdiNTU4OWQiLCJ1c2VySWQiOiIyOTAyMTY3MTcifQ==</vt:lpwstr>
  </property>
  <property fmtid="{D5CDD505-2E9C-101B-9397-08002B2CF9AE}" pid="5" name="KSOProductBuildVer">
    <vt:lpwstr>2052-12.1.0.20305</vt:lpwstr>
  </property>
  <property fmtid="{D5CDD505-2E9C-101B-9397-08002B2CF9AE}" pid="6" name="ICV">
    <vt:lpwstr>4F5BC15357224641B8FAA3066FAC76A3_13</vt:lpwstr>
  </property>
</Properties>
</file>