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AC21F">
      <w:pPr>
        <w:rPr>
          <w:rFonts w:asciiTheme="minorEastAsia" w:hAnsiTheme="minorEastAsia" w:eastAsiaTheme="minorEastAsia" w:cstheme="minorEastAsia"/>
          <w:color w:val="404040"/>
          <w:kern w:val="0"/>
          <w:szCs w:val="21"/>
          <w:lang w:bidi="ar"/>
        </w:rPr>
      </w:pPr>
      <w:bookmarkStart w:id="0" w:name="_GoBack"/>
      <w:bookmarkEnd w:id="0"/>
      <w:r>
        <w:rPr>
          <w:rFonts w:hint="eastAsia" w:ascii="宋体" w:hAnsi="宋体" w:cs="宋体"/>
          <w:szCs w:val="21"/>
        </w:rPr>
        <w:t>【题目】</w:t>
      </w:r>
      <w:r>
        <w:rPr>
          <w:rFonts w:hint="eastAsia" w:asciiTheme="minorEastAsia" w:hAnsiTheme="minorEastAsia" w:eastAsiaTheme="minorEastAsia" w:cstheme="minorEastAsia"/>
          <w:color w:val="404040"/>
          <w:kern w:val="0"/>
          <w:szCs w:val="21"/>
          <w:lang w:bidi="ar"/>
        </w:rPr>
        <w:t>大安农田装上</w:t>
      </w:r>
      <w:r>
        <w:rPr>
          <w:rFonts w:hint="eastAsia" w:asciiTheme="minorEastAsia" w:hAnsiTheme="minorEastAsia" w:cstheme="minorEastAsia"/>
          <w:color w:val="404040"/>
          <w:kern w:val="0"/>
          <w:szCs w:val="21"/>
          <w:lang w:bidi="ar"/>
        </w:rPr>
        <w:t>“</w:t>
      </w:r>
      <w:r>
        <w:rPr>
          <w:rFonts w:hint="eastAsia" w:asciiTheme="minorEastAsia" w:hAnsiTheme="minorEastAsia" w:eastAsiaTheme="minorEastAsia" w:cstheme="minorEastAsia"/>
          <w:color w:val="404040"/>
          <w:kern w:val="0"/>
          <w:szCs w:val="21"/>
          <w:lang w:bidi="ar"/>
        </w:rPr>
        <w:t>云大脑</w:t>
      </w:r>
      <w:r>
        <w:rPr>
          <w:rFonts w:hint="eastAsia" w:asciiTheme="minorEastAsia" w:hAnsiTheme="minorEastAsia" w:cstheme="minorEastAsia"/>
          <w:color w:val="404040"/>
          <w:kern w:val="0"/>
          <w:szCs w:val="21"/>
          <w:lang w:bidi="ar"/>
        </w:rPr>
        <w:t xml:space="preserve">” </w:t>
      </w:r>
      <w:r>
        <w:rPr>
          <w:rFonts w:hint="eastAsia" w:asciiTheme="minorEastAsia" w:hAnsiTheme="minorEastAsia" w:eastAsiaTheme="minorEastAsia" w:cstheme="minorEastAsia"/>
          <w:color w:val="404040"/>
          <w:kern w:val="0"/>
          <w:szCs w:val="21"/>
          <w:lang w:bidi="ar"/>
        </w:rPr>
        <w:t>指尖种地进入数字时代</w:t>
      </w:r>
    </w:p>
    <w:p w14:paraId="0F9DED5C">
      <w:pPr>
        <w:pStyle w:val="2"/>
        <w:widowControl/>
        <w:spacing w:beforeAutospacing="0" w:afterAutospacing="0"/>
        <w:jc w:val="both"/>
        <w:rPr>
          <w:rFonts w:ascii="宋体" w:hAnsi="宋体" w:cs="宋体"/>
          <w:sz w:val="21"/>
          <w:szCs w:val="21"/>
        </w:rPr>
      </w:pPr>
      <w:r>
        <w:rPr>
          <w:rFonts w:hint="eastAsia" w:ascii="宋体" w:hAnsi="宋体" w:cs="宋体"/>
          <w:sz w:val="21"/>
          <w:szCs w:val="21"/>
        </w:rPr>
        <w:t>【记者】孟庆瑜 高倩 聂紫薇 高博韬 唐煜博</w:t>
      </w:r>
    </w:p>
    <w:p w14:paraId="2A042D40">
      <w:pPr>
        <w:rPr>
          <w:rFonts w:asciiTheme="minorEastAsia" w:hAnsiTheme="minorEastAsia" w:eastAsiaTheme="minorEastAsia" w:cstheme="minorEastAsia"/>
          <w:color w:val="404040"/>
          <w:kern w:val="0"/>
          <w:szCs w:val="21"/>
          <w:lang w:bidi="ar"/>
        </w:rPr>
      </w:pPr>
      <w:r>
        <w:rPr>
          <w:rFonts w:hint="eastAsia" w:ascii="宋体" w:hAnsi="宋体" w:cs="宋体"/>
          <w:szCs w:val="21"/>
        </w:rPr>
        <w:t>【导语】</w:t>
      </w:r>
      <w:r>
        <w:rPr>
          <w:rFonts w:hint="eastAsia" w:asciiTheme="minorEastAsia" w:hAnsiTheme="minorEastAsia" w:eastAsiaTheme="minorEastAsia" w:cstheme="minorEastAsia"/>
          <w:color w:val="404040"/>
          <w:kern w:val="0"/>
          <w:szCs w:val="21"/>
          <w:lang w:bidi="ar"/>
        </w:rPr>
        <w:t>金秋将至，在我市盐碱地改良科技示范基地内，一幅“科技种田”的生动图景正徐徐展开。5G通信、智能农机、遥感监测等前沿技术“扎根”田间，新农人合作社模式激活土地潜能，为秋粮丰收注入强劲动能。请听本台记者采写的报道，大安农田装上“云大脑”，指尖种地进入数字时代。</w:t>
      </w:r>
    </w:p>
    <w:p w14:paraId="6CA0E232">
      <w:pPr>
        <w:rPr>
          <w:rFonts w:asciiTheme="minorEastAsia" w:hAnsiTheme="minorEastAsia" w:eastAsiaTheme="minorEastAsia" w:cstheme="minorEastAsia"/>
          <w:color w:val="404040"/>
          <w:kern w:val="0"/>
          <w:szCs w:val="21"/>
          <w:lang w:bidi="ar"/>
        </w:rPr>
      </w:pPr>
      <w:r>
        <w:rPr>
          <w:rFonts w:hint="eastAsia" w:asciiTheme="minorEastAsia" w:hAnsiTheme="minorEastAsia" w:eastAsiaTheme="minorEastAsia" w:cstheme="minorEastAsia"/>
          <w:color w:val="404040"/>
          <w:szCs w:val="21"/>
        </w:rPr>
        <w:t>【正文】</w:t>
      </w:r>
      <w:r>
        <w:rPr>
          <w:rFonts w:hint="eastAsia" w:asciiTheme="minorEastAsia" w:hAnsiTheme="minorEastAsia" w:eastAsiaTheme="minorEastAsia" w:cstheme="minorEastAsia"/>
          <w:color w:val="404040"/>
          <w:kern w:val="0"/>
          <w:szCs w:val="21"/>
          <w:lang w:bidi="ar"/>
        </w:rPr>
        <w:t>走进盐碱地改良科技示范基地，科技感扑面而来。工作人员轻点鼠标，精农云管理系统即刻响应，远程操控灌渠闸门、实时查看田间影像、自动监测水质墒情、汇总分析气象数据……“数字大脑”让农田管理“尽在指尖”。过去巡田靠双脚，现在数据</w:t>
      </w:r>
      <w:r>
        <w:rPr>
          <w:rFonts w:hint="eastAsia" w:asciiTheme="minorEastAsia" w:hAnsiTheme="minorEastAsia" w:cstheme="minorEastAsia"/>
          <w:color w:val="404040"/>
          <w:kern w:val="0"/>
          <w:szCs w:val="21"/>
          <w:lang w:bidi="ar"/>
        </w:rPr>
        <w:t>“</w:t>
      </w:r>
      <w:r>
        <w:rPr>
          <w:rFonts w:hint="eastAsia" w:asciiTheme="minorEastAsia" w:hAnsiTheme="minorEastAsia" w:eastAsiaTheme="minorEastAsia" w:cstheme="minorEastAsia"/>
          <w:color w:val="404040"/>
          <w:kern w:val="0"/>
          <w:szCs w:val="21"/>
          <w:lang w:bidi="ar"/>
        </w:rPr>
        <w:t>跑腿</w:t>
      </w:r>
      <w:r>
        <w:rPr>
          <w:rFonts w:hint="eastAsia" w:asciiTheme="minorEastAsia" w:hAnsiTheme="minorEastAsia" w:cstheme="minorEastAsia"/>
          <w:color w:val="404040"/>
          <w:kern w:val="0"/>
          <w:szCs w:val="21"/>
          <w:lang w:bidi="ar"/>
        </w:rPr>
        <w:t>”</w:t>
      </w:r>
      <w:r>
        <w:rPr>
          <w:rFonts w:hint="eastAsia" w:asciiTheme="minorEastAsia" w:hAnsiTheme="minorEastAsia" w:eastAsiaTheme="minorEastAsia" w:cstheme="minorEastAsia"/>
          <w:color w:val="404040"/>
          <w:kern w:val="0"/>
          <w:szCs w:val="21"/>
          <w:lang w:bidi="ar"/>
        </w:rPr>
        <w:t>，节水30%，效率翻倍。这套系统不仅实现精准灌溉，更让盐碱地“喝上科学水”，资源利用率显著提升。</w:t>
      </w:r>
    </w:p>
    <w:p w14:paraId="0DEF6FC3">
      <w:pPr>
        <w:rPr>
          <w:rFonts w:asciiTheme="minorEastAsia" w:hAnsiTheme="minorEastAsia" w:eastAsiaTheme="minorEastAsia" w:cstheme="minorEastAsia"/>
          <w:color w:val="404040"/>
          <w:kern w:val="0"/>
          <w:szCs w:val="21"/>
          <w:lang w:bidi="ar"/>
        </w:rPr>
      </w:pPr>
      <w:r>
        <w:rPr>
          <w:rFonts w:hint="eastAsia" w:asciiTheme="minorEastAsia" w:hAnsiTheme="minorEastAsia" w:eastAsiaTheme="minorEastAsia" w:cstheme="minorEastAsia"/>
          <w:color w:val="404040"/>
          <w:szCs w:val="21"/>
        </w:rPr>
        <w:t>【同期声</w:t>
      </w:r>
      <w:r>
        <w:rPr>
          <w:rFonts w:hint="eastAsia" w:asciiTheme="minorEastAsia" w:hAnsiTheme="minorEastAsia" w:cstheme="minorEastAsia"/>
          <w:color w:val="404040"/>
          <w:szCs w:val="21"/>
        </w:rPr>
        <w:t>】大安市智慧农场负责人</w:t>
      </w:r>
      <w:r>
        <w:rPr>
          <w:rFonts w:hint="eastAsia" w:asciiTheme="minorEastAsia" w:hAnsiTheme="minorEastAsia" w:eastAsiaTheme="minorEastAsia" w:cstheme="minorEastAsia"/>
          <w:color w:val="404040"/>
          <w:kern w:val="0"/>
          <w:szCs w:val="21"/>
          <w:lang w:bidi="ar"/>
        </w:rPr>
        <w:t>孟宪东说：“软硬件的结合用于西部盐碱地综合治理和水稻种植，一方面实现无人控水、精准灌溉和节水灌溉，减少灌溉水资源的浪费，提高劳动力效率，另一方面通过不断推广智慧农业并用科技赋能现代化生产经营的大安模式，使存量耕地提质增产。”</w:t>
      </w:r>
    </w:p>
    <w:p w14:paraId="2323896E">
      <w:pPr>
        <w:rPr>
          <w:rFonts w:asciiTheme="minorEastAsia" w:hAnsiTheme="minorEastAsia" w:eastAsiaTheme="minorEastAsia" w:cstheme="minorEastAsia"/>
          <w:color w:val="404040"/>
          <w:kern w:val="0"/>
          <w:szCs w:val="21"/>
          <w:lang w:bidi="ar"/>
        </w:rPr>
      </w:pPr>
      <w:r>
        <w:rPr>
          <w:rFonts w:hint="eastAsia" w:asciiTheme="minorEastAsia" w:hAnsiTheme="minorEastAsia" w:eastAsiaTheme="minorEastAsia" w:cstheme="minorEastAsia"/>
          <w:color w:val="404040"/>
          <w:szCs w:val="21"/>
        </w:rPr>
        <w:t>【正文】</w:t>
      </w:r>
      <w:r>
        <w:rPr>
          <w:rFonts w:hint="eastAsia" w:asciiTheme="minorEastAsia" w:hAnsiTheme="minorEastAsia" w:eastAsiaTheme="minorEastAsia" w:cstheme="minorEastAsia"/>
          <w:color w:val="404040"/>
          <w:kern w:val="0"/>
          <w:szCs w:val="21"/>
          <w:lang w:bidi="ar"/>
        </w:rPr>
        <w:t xml:space="preserve">与此同时，“新农人合作社”模式为智慧农业添薪续力。合作社打破传统壁垒，吸引种植新手和“有技无地”的农人加入。行业专家驻场指导，手把手传授智慧农机操作、数据化管理等技能。更重要的是，合作社以100公顷为一个现代农业生产单元，实行规模化经营和集约化管理，有效降低了生产成本，提高了经济效益，真正让科技红利“落袋为安”。  </w:t>
      </w:r>
    </w:p>
    <w:p w14:paraId="0CA4148A">
      <w:pPr>
        <w:rPr>
          <w:rFonts w:asciiTheme="minorEastAsia" w:hAnsiTheme="minorEastAsia" w:eastAsiaTheme="minorEastAsia" w:cstheme="minorEastAsia"/>
          <w:color w:val="404040"/>
          <w:kern w:val="0"/>
          <w:szCs w:val="21"/>
          <w:lang w:bidi="ar"/>
        </w:rPr>
      </w:pPr>
      <w:r>
        <w:rPr>
          <w:rFonts w:hint="eastAsia" w:asciiTheme="minorEastAsia" w:hAnsiTheme="minorEastAsia" w:eastAsiaTheme="minorEastAsia" w:cstheme="minorEastAsia"/>
          <w:color w:val="404040"/>
          <w:szCs w:val="21"/>
        </w:rPr>
        <w:t>【同期声</w:t>
      </w:r>
      <w:r>
        <w:rPr>
          <w:rFonts w:hint="eastAsia" w:asciiTheme="minorEastAsia" w:hAnsiTheme="minorEastAsia" w:cstheme="minorEastAsia"/>
          <w:color w:val="404040"/>
          <w:szCs w:val="21"/>
        </w:rPr>
        <w:t>】</w:t>
      </w:r>
      <w:r>
        <w:rPr>
          <w:rFonts w:hint="eastAsia" w:asciiTheme="minorEastAsia" w:hAnsiTheme="minorEastAsia" w:eastAsiaTheme="minorEastAsia" w:cstheme="minorEastAsia"/>
          <w:color w:val="404040"/>
          <w:kern w:val="0"/>
          <w:szCs w:val="21"/>
          <w:lang w:bidi="ar"/>
        </w:rPr>
        <w:t>大安市</w:t>
      </w:r>
      <w:r>
        <w:rPr>
          <w:rFonts w:hint="eastAsia" w:asciiTheme="minorEastAsia" w:hAnsiTheme="minorEastAsia" w:cstheme="minorEastAsia"/>
          <w:color w:val="404040"/>
          <w:szCs w:val="21"/>
        </w:rPr>
        <w:t>新</w:t>
      </w:r>
      <w:r>
        <w:rPr>
          <w:rFonts w:hint="eastAsia" w:asciiTheme="minorEastAsia" w:hAnsiTheme="minorEastAsia" w:eastAsiaTheme="minorEastAsia" w:cstheme="minorEastAsia"/>
          <w:color w:val="404040"/>
          <w:kern w:val="0"/>
          <w:szCs w:val="21"/>
          <w:lang w:bidi="ar"/>
        </w:rPr>
        <w:t>农人种植专业合作社社长沈强说：“我们合作社去年种植面积1395亩水稻，总营收已经达到了200万斤，我们三名社员人均（年）收入15万以上，我们合作社通过科技和智慧机械的介入，让农业插上了科技的翅膀，改变了当前农业耕作的方式，提供新的就业岗位，让更多的有志青年回到农村，振兴乡村。”</w:t>
      </w:r>
    </w:p>
    <w:p w14:paraId="1296B2CE">
      <w:pPr>
        <w:rPr>
          <w:rFonts w:asciiTheme="minorEastAsia" w:hAnsiTheme="minorEastAsia" w:eastAsiaTheme="minorEastAsia" w:cstheme="minorEastAsia"/>
          <w:color w:val="404040"/>
          <w:kern w:val="0"/>
          <w:szCs w:val="21"/>
          <w:lang w:bidi="ar"/>
        </w:rPr>
      </w:pPr>
      <w:r>
        <w:rPr>
          <w:rFonts w:hint="eastAsia" w:asciiTheme="minorEastAsia" w:hAnsiTheme="minorEastAsia" w:eastAsiaTheme="minorEastAsia" w:cstheme="minorEastAsia"/>
          <w:color w:val="404040"/>
          <w:szCs w:val="21"/>
        </w:rPr>
        <w:t>【正文】</w:t>
      </w:r>
      <w:r>
        <w:rPr>
          <w:rFonts w:hint="eastAsia" w:asciiTheme="minorEastAsia" w:hAnsiTheme="minorEastAsia" w:eastAsiaTheme="minorEastAsia" w:cstheme="minorEastAsia"/>
          <w:color w:val="404040"/>
          <w:kern w:val="0"/>
          <w:szCs w:val="21"/>
          <w:lang w:bidi="ar"/>
        </w:rPr>
        <w:t>从“靠天吃饭”到“知天而作”，我市以科技破题盐碱地改良，用智慧解锁农业新未来。随着秋粮丰收临近，这片曾经贫瘠的土地正焕发新生机，为智慧农业转型写下鲜活注脚。</w:t>
      </w:r>
    </w:p>
    <w:p w14:paraId="6776DC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hZTNhNDJjZTY5YmVmZTgwNjdiNDQ4ZTIwMTg3Y2YifQ=="/>
  </w:docVars>
  <w:rsids>
    <w:rsidRoot w:val="2DD60586"/>
    <w:rsid w:val="00041F5D"/>
    <w:rsid w:val="007625D8"/>
    <w:rsid w:val="00BA13A6"/>
    <w:rsid w:val="00FE4D2F"/>
    <w:rsid w:val="09CD27F9"/>
    <w:rsid w:val="0A5B46F6"/>
    <w:rsid w:val="0CA535B9"/>
    <w:rsid w:val="0E921100"/>
    <w:rsid w:val="115E0AC4"/>
    <w:rsid w:val="11A007F3"/>
    <w:rsid w:val="134C0C32"/>
    <w:rsid w:val="14465682"/>
    <w:rsid w:val="152534C4"/>
    <w:rsid w:val="172A3039"/>
    <w:rsid w:val="194F4FD8"/>
    <w:rsid w:val="19AF49E0"/>
    <w:rsid w:val="1CEC0706"/>
    <w:rsid w:val="26695200"/>
    <w:rsid w:val="27F531EF"/>
    <w:rsid w:val="280B47C0"/>
    <w:rsid w:val="2CAE7BD8"/>
    <w:rsid w:val="2DD60586"/>
    <w:rsid w:val="32335040"/>
    <w:rsid w:val="329B4561"/>
    <w:rsid w:val="376623B2"/>
    <w:rsid w:val="3A033549"/>
    <w:rsid w:val="419378A9"/>
    <w:rsid w:val="44C67F95"/>
    <w:rsid w:val="4AC674B5"/>
    <w:rsid w:val="508807F5"/>
    <w:rsid w:val="51493AE0"/>
    <w:rsid w:val="53186A75"/>
    <w:rsid w:val="533D0027"/>
    <w:rsid w:val="56BC4D54"/>
    <w:rsid w:val="57827D4C"/>
    <w:rsid w:val="58E16CF4"/>
    <w:rsid w:val="59895507"/>
    <w:rsid w:val="5A3A490E"/>
    <w:rsid w:val="5A3B68D8"/>
    <w:rsid w:val="5CDF354A"/>
    <w:rsid w:val="63027872"/>
    <w:rsid w:val="64D911C7"/>
    <w:rsid w:val="64FC199C"/>
    <w:rsid w:val="65654809"/>
    <w:rsid w:val="6A241583"/>
    <w:rsid w:val="6F4F630E"/>
    <w:rsid w:val="70EC5DDE"/>
    <w:rsid w:val="78686692"/>
    <w:rsid w:val="79025EAB"/>
    <w:rsid w:val="79167F3F"/>
    <w:rsid w:val="7A574C10"/>
    <w:rsid w:val="7E040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autoRedefine/>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1069</Words>
  <Characters>1107</Characters>
  <Lines>1</Lines>
  <Paragraphs>2</Paragraphs>
  <TotalTime>0</TotalTime>
  <ScaleCrop>false</ScaleCrop>
  <LinksUpToDate>false</LinksUpToDate>
  <CharactersWithSpaces>1129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2025-03-08T07:03:00Z</dcterms:created>
  <dc:creator>Administrator</dc:creator>
  <cp:lastModifiedBy>ThinkCentre</cp:lastModifiedBy>
  <dcterms:modified xsi:type="dcterms:W3CDTF">2025-03-28T10:23:20Z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7A6535B159784D5181D6BFF5A2A5125A_11</vt:lpwstr>
  </property>
  <property fmtid="{D5CDD505-2E9C-101B-9397-08002B2CF9AE}" pid="4" name="KSOTemplateDocerSaveRecord">
    <vt:lpwstr>eyJoZGlkIjoiMzg1MGU5Nzc0ZDUzZTNiZTFlNzU1ODUyYWQ2NzY0YTYifQ==</vt:lpwstr>
  </property>
</Properties>
</file>