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34C5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2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2BDA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714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7ECF182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F637">
            <w:pPr>
              <w:spacing w:line="280" w:lineRule="exact"/>
              <w:ind w:firstLine="840" w:firstLineChars="400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长春为啥到处都是“病”？！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AF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05C142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AF19">
            <w:pPr>
              <w:spacing w:line="280" w:lineRule="exact"/>
              <w:ind w:firstLine="840" w:firstLineChars="4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舆论监督报道</w:t>
            </w:r>
          </w:p>
        </w:tc>
      </w:tr>
      <w:tr w14:paraId="117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1F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3EBA20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ABC9">
            <w:pPr>
              <w:spacing w:line="280" w:lineRule="exact"/>
              <w:ind w:firstLine="1890" w:firstLineChars="900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10分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489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60C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D1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869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E2E0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51E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AB7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 w14:paraId="2040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61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0BB2845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825D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集体（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刘金红、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张晓枫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吴冬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丛龙静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李洋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姚伟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贾明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孙语林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王梦雪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张永平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张凯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谢文宇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李思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初冬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宋健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谢向东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任广岩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张华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韩珊珊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周书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杨舒淇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高兴源（高原）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张海洋等）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BC9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1AFA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张晓枫 丛龙静 姚伟</w:t>
            </w:r>
          </w:p>
        </w:tc>
      </w:tr>
      <w:tr w14:paraId="533F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366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06D2D7E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14E1">
            <w:pPr>
              <w:spacing w:line="280" w:lineRule="exact"/>
              <w:ind w:firstLine="1050" w:firstLineChars="50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吉林广播电视台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A13C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0DD780E0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E8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吉祥新闻客户端《民声》</w:t>
            </w:r>
          </w:p>
        </w:tc>
      </w:tr>
      <w:tr w14:paraId="0FA4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34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61065C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3815">
            <w:pPr>
              <w:spacing w:line="280" w:lineRule="exact"/>
              <w:ind w:firstLine="420" w:firstLineChars="20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吉林卫视《民声》栏目组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61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1C6887EB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814B">
            <w:pPr>
              <w:spacing w:line="280" w:lineRule="exact"/>
              <w:ind w:firstLine="1050" w:firstLineChars="50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2024年8月2日</w:t>
            </w:r>
          </w:p>
        </w:tc>
      </w:tr>
      <w:tr w14:paraId="2D44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1C8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27373CD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F9D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E5C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4E7A2A33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A111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72A3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94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1B5DFD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56C6D3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14CDCB9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492B2B3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63091DA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BF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在国家级文明城长春，公交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车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、出租车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轻轨、地铁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以及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车站周边，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遍布五花八门的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医疗广告，从男科、妇科到口腔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胃肠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再到整形美容美体，比比皆是。市民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纷纷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质疑：长春到处都是病？这个城市到底咋啦？对此，《民声》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栏目派出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多路记者进行踏查，发现医疗广告铺天盖地，低价陷阱、项目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刺客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更是环环相扣层层扒皮，令患者有苦难言，更有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甚者个别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医疗机构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存在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违规使用医保报销等问题。</w:t>
            </w:r>
          </w:p>
        </w:tc>
      </w:tr>
      <w:tr w14:paraId="62DC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7C2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26D20A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829C">
            <w:pPr>
              <w:spacing w:line="280" w:lineRule="exact"/>
              <w:ind w:firstLine="480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节目播出后，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吉林省委、省政府主要领导作出批示：要下决心治“病根”！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长春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市委、市政府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高度重视，召开城市环境整治提升专题会议，成立问题整改专班，五个专项执法整治工作组，开展专项执法检查。对违法医疗广告“应撤尽撤”，同时召集相关医疗机构和户外广告公司30余家，进行集体约谈，督促开展自查自纠。930名市场监管人员建立“一对一”监管台账，短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短几天时间，“违规”医疗广告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乱象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得到了全面治理，市民、游客对此举纷纷叫好。</w:t>
            </w:r>
          </w:p>
          <w:p w14:paraId="605F0423">
            <w:pPr>
              <w:spacing w:line="280" w:lineRule="exact"/>
              <w:ind w:firstLine="480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该片获评国家广电总局2024年第三季度优秀广播电视新闻作品。</w:t>
            </w:r>
          </w:p>
        </w:tc>
      </w:tr>
      <w:tr w14:paraId="0411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D7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200E24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66FD03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35EF67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3DF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27B06B5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26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001C">
            <w:pPr>
              <w:spacing w:line="280" w:lineRule="exact"/>
              <w:ind w:firstLine="480"/>
              <w:rPr>
                <w:rFonts w:hint="eastAsia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https://m.jlntv.cn/video?id=728811&amp;sign=29f96a1cb</w:t>
            </w:r>
          </w:p>
        </w:tc>
      </w:tr>
      <w:tr w14:paraId="41F4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90F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2738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AD1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79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2A86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E2D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1A38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AA7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5CF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DB4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11F4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53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B4B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724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7886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1390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BA4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D03E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124</w:t>
            </w:r>
          </w:p>
        </w:tc>
      </w:tr>
      <w:tr w14:paraId="2277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516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05C01C2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6259720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4E87E0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39C93F6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71FB2688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E5DD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医疗广告肆意泛滥，已然成为文明城市长春形象塑造中的一块 “绊脚石”。这类广告常常暗藏低价陷阱，诱导性极强，对市民造成诸多不良影响。该报道秉持严谨态度，进行了详实深入的调查，内容有理有据，为揭露问题提供了坚实支撑。节目一经播出，便引发强烈关注，相关部门迅速响应，积极行动，有力推动了医疗广告治理工作，成效显著。</w:t>
            </w:r>
          </w:p>
          <w:p w14:paraId="19568262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  <w:p w14:paraId="793B5C35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5BAFCAC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674EEE67">
      <w:bookmarkStart w:id="0" w:name="_GoBack"/>
      <w:bookmarkEnd w:id="0"/>
    </w:p>
    <w:sectPr>
      <w:pgSz w:w="11906" w:h="16838"/>
      <w:pgMar w:top="1440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F033C"/>
    <w:rsid w:val="23A9559D"/>
    <w:rsid w:val="26297317"/>
    <w:rsid w:val="2E516871"/>
    <w:rsid w:val="460C5E7C"/>
    <w:rsid w:val="46C86500"/>
    <w:rsid w:val="55D85648"/>
    <w:rsid w:val="58B9215C"/>
    <w:rsid w:val="6C65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849</Words>
  <Characters>919</Characters>
  <Lines>0</Lines>
  <Paragraphs>0</Paragraphs>
  <TotalTime>1</TotalTime>
  <ScaleCrop>false</ScaleCrop>
  <LinksUpToDate>false</LinksUpToDate>
  <CharactersWithSpaces>986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2025-03-24T00:52:00Z</dcterms:created>
  <dc:creator>Administrator</dc:creator>
  <cp:lastModifiedBy>WWF</cp:lastModifiedBy>
  <dcterms:modified xsi:type="dcterms:W3CDTF">2025-04-22T05:39:53Z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eyJoZGlkIjoiYTNjM2EzZTZmMjAzNDU2Mzg3OTFmNTRlMTI5YmZkMzUiLCJ1c2VySWQiOiI3NzYxNTU1NzgifQ==</vt:lpwstr>
  </property>
  <property fmtid="{D5CDD505-2E9C-101B-9397-08002B2CF9AE}" pid="4" name="ICV">
    <vt:lpwstr>C0264C5606EA49089D4BF4FEA7F2F6D5_12</vt:lpwstr>
  </property>
</Properties>
</file>