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B5CF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bookmarkStart w:id="0" w:name="附件3"/>
      <w:bookmarkEnd w:id="0"/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新闻IP参评作品推荐表</w:t>
      </w:r>
    </w:p>
    <w:p w14:paraId="6556A88C">
      <w:pPr>
        <w:spacing w:line="20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843"/>
        <w:gridCol w:w="517"/>
        <w:gridCol w:w="333"/>
        <w:gridCol w:w="659"/>
        <w:gridCol w:w="759"/>
        <w:gridCol w:w="978"/>
        <w:gridCol w:w="439"/>
        <w:gridCol w:w="993"/>
        <w:gridCol w:w="467"/>
        <w:gridCol w:w="1393"/>
      </w:tblGrid>
      <w:tr w14:paraId="3801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vAlign w:val="center"/>
          </w:tcPr>
          <w:p w14:paraId="316F33E9">
            <w:pPr>
              <w:spacing w:line="380" w:lineRule="exact"/>
              <w:jc w:val="center"/>
              <w:rPr>
                <w:rFonts w:hint="eastAsia" w:ascii="Times New Roman" w:hAnsi="Times New Roman" w:eastAsia="华文中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新闻IP名</w:t>
            </w:r>
            <w:r>
              <w:rPr>
                <w:rFonts w:hint="eastAsia" w:ascii="Times New Roman" w:hAnsi="Times New Roman" w:eastAsia="华文中宋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DEB36">
            <w:pPr>
              <w:spacing w:line="300" w:lineRule="exac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好好学习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E1F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类别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44E55"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新闻IP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color="auto"/>
              </w:rPr>
              <w:t>广播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专栏</w:t>
            </w:r>
          </w:p>
        </w:tc>
      </w:tr>
      <w:tr w14:paraId="60A5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vAlign w:val="center"/>
          </w:tcPr>
          <w:p w14:paraId="58D26FB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原创单位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19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</w:t>
            </w:r>
            <w:bookmarkStart w:id="1" w:name="_GoBack"/>
            <w:bookmarkEnd w:id="1"/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AD3D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</w:t>
            </w:r>
          </w:p>
          <w:p w14:paraId="387199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平台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B5C8"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吉林广播电视台新闻综合广播</w:t>
            </w:r>
          </w:p>
        </w:tc>
      </w:tr>
      <w:tr w14:paraId="1792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vAlign w:val="center"/>
          </w:tcPr>
          <w:p w14:paraId="0809763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创办日期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89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2017年11月18日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A3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发布周期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2E1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每周1期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C30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2025年度</w:t>
            </w:r>
          </w:p>
          <w:p w14:paraId="1A5EE06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发布总次数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EDC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</w:tr>
      <w:tr w14:paraId="033A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vAlign w:val="center"/>
          </w:tcPr>
          <w:p w14:paraId="486AE098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主创人员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F9B7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刘艳佳、尹诗琳、赵英敏、王丽、汪雨梅、崔晓东、刘闯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BAC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B5E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尹诗琳、赵英敏、 汪雨梅</w:t>
            </w:r>
          </w:p>
        </w:tc>
      </w:tr>
      <w:tr w14:paraId="25CD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vMerge w:val="restart"/>
            <w:vAlign w:val="center"/>
          </w:tcPr>
          <w:p w14:paraId="20EE9AEB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新媒体作品链接</w:t>
            </w:r>
          </w:p>
        </w:tc>
        <w:tc>
          <w:tcPr>
            <w:tcW w:w="508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D8077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https://mp.weixin.qq.com/s/iqA9OeFqO38XELiSKwazwA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 w14:paraId="39F6D55C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https://mp.weixin.qq.com/s/yM4mpHa6JPVkU64gus4YzA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15129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2"/>
              </w:rPr>
              <w:t>入选“三好作品”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EA201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09C8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vMerge w:val="continue"/>
            <w:vAlign w:val="center"/>
          </w:tcPr>
          <w:p w14:paraId="1DC72484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508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01D8C">
            <w:pPr>
              <w:spacing w:line="3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831B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pacing w:val="-11"/>
                <w:sz w:val="22"/>
              </w:rPr>
              <w:t>入选“我的代表作”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2B5B2">
            <w:pPr>
              <w:spacing w:line="24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88E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vAlign w:val="center"/>
          </w:tcPr>
          <w:p w14:paraId="5E410C6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  <w:p w14:paraId="1854EFB5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作</w:t>
            </w:r>
          </w:p>
          <w:p w14:paraId="2FBD5E1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品</w:t>
            </w:r>
          </w:p>
          <w:p w14:paraId="2B0B564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简</w:t>
            </w:r>
          </w:p>
          <w:p w14:paraId="7669DC1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介</w:t>
            </w:r>
          </w:p>
          <w:p w14:paraId="2469EB01">
            <w:pPr>
              <w:spacing w:line="340" w:lineRule="exact"/>
              <w:jc w:val="center"/>
              <w:rPr>
                <w:rFonts w:hint="default" w:ascii="Times New Roman" w:hAnsi="Times New Roman" w:eastAsia="华文中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239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《好好学习》是吉林广播电视台倾力打造、持续播出八年的周播理论访谈栏目，作为吉林省理论宣主力阵地，站位高远、紧扣全局、地域特色鲜明，专业水准与示范价值突出。一是导向鲜明，理论根基扎实。栏目以阐释党的创新理论为核心，秉持“上接中央精神、下融地方实践”逻辑，精准传达中央精神与全省发展战略，依托专家智库实现理论本土化、政策场景化解读，紧跟发展、贴近群众，思想引领与舆论导向作用显著。二是形式创新，筑牢双叙事特色。深挖广播听觉传播优势，打造“广播剧+访谈”双叙事模式，以深度访谈为核心，融合基层原声、专家解读与影视作品音频元素，打造沉浸式听觉传播样态，彰显广播媒介独特优势。三是选题深耕，践行双线并行布局。坚持“历史+现实”双线并行，既紧扣高质量发展、乡村振兴等现实命题，又聚焦抗战胜利80周年深挖红色根脉，兼顾历史深度与前沿敏锐度，理论宣传有分量、有温度。四是传播增效，实现双引领成效。依托广播端播出，联动全媒体矩阵多端分发，实现“可听性+传播力”双引领，打通理论宣讲基层末梢，提升宣传覆盖面与影响力。《好好学习》八年深耕不辍，定位清晰，兼具思想引领力、实践解读力与舆论凝聚力，是吉林省理论宣传骨干栏目。</w:t>
            </w:r>
          </w:p>
        </w:tc>
      </w:tr>
      <w:tr w14:paraId="683A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vAlign w:val="center"/>
          </w:tcPr>
          <w:p w14:paraId="28A92EB8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3FD0DDF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0712BEC2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193E4E1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31D43D3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43CCE28A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︶</w:t>
            </w:r>
          </w:p>
        </w:tc>
        <w:tc>
          <w:tcPr>
            <w:tcW w:w="8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D6C2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《好好学习》作为连续运行八年的周播理论栏目，政治立场坚定、内容导向纯正，长期稳定发挥主流舆论阵地作用。栏目始终对标中央决策部署，聚焦吉林省发展大局，持续围绕高质量发展、乡村振兴、基层治理、抗战胜利等重大主题系统阐释理论政策，选题兼具历史厚度与现实温度。采编团队坚持扎根基层，以一线蹲点采访、本土案例和专家解读支撑内容，独创“广播剧+访谈”双叙事，深挖听觉优势，重构理论传播样态，让理论宣传既有分量又鲜活。节目多平台联动分发，传播覆盖面广、引导力突出。该栏目以内容创新、形式突破、传播拓展的三重突破，为主流媒体理论宣传提供了可复制、可推广的实践范本，特此推荐。</w:t>
            </w:r>
          </w:p>
          <w:p w14:paraId="1F477616">
            <w:pPr>
              <w:spacing w:line="240" w:lineRule="auto"/>
              <w:jc w:val="center"/>
              <w:rPr>
                <w:rFonts w:hint="eastAsia" w:ascii="Times New Roman" w:hAnsi="Times New Roman" w:eastAsia="华文中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签名：</w:t>
            </w:r>
          </w:p>
          <w:p w14:paraId="7C2D61A5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  <w:p w14:paraId="46327308">
            <w:pPr>
              <w:spacing w:line="380" w:lineRule="exact"/>
              <w:jc w:val="both"/>
              <w:rPr>
                <w:rFonts w:hint="default" w:ascii="Times New Roman" w:hAnsi="Times New Roman" w:eastAsia="华文中宋" w:cs="Times New Roman"/>
                <w:sz w:val="24"/>
              </w:rPr>
            </w:pPr>
          </w:p>
          <w:p w14:paraId="6B0C42CA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>（加盖单位公章）</w:t>
            </w:r>
          </w:p>
          <w:p w14:paraId="06F018C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华文中宋" w:cs="Times New Roman"/>
                <w:sz w:val="24"/>
                <w:u w:color="auto"/>
              </w:rPr>
              <w:t xml:space="preserve">2026年 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4"/>
              </w:rPr>
              <w:t xml:space="preserve">  日</w:t>
            </w:r>
          </w:p>
        </w:tc>
      </w:tr>
      <w:tr w14:paraId="366F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11E0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联系人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937F">
            <w:pPr>
              <w:spacing w:line="50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2FC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邮箱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9BF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00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手机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41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</w:tbl>
    <w:p w14:paraId="129FFEF4">
      <w:pPr>
        <w:widowControl/>
        <w:jc w:val="left"/>
      </w:pPr>
      <w:r>
        <w:br w:type="page"/>
      </w:r>
    </w:p>
    <w:p w14:paraId="1F04944F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新闻IP代表作基本情况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48"/>
        <w:gridCol w:w="866"/>
        <w:gridCol w:w="1605"/>
        <w:gridCol w:w="1055"/>
        <w:gridCol w:w="17"/>
        <w:gridCol w:w="1843"/>
        <w:gridCol w:w="308"/>
        <w:gridCol w:w="999"/>
        <w:gridCol w:w="1402"/>
      </w:tblGrid>
      <w:tr w14:paraId="7C6F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0DBA60FC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新闻IP名称</w:t>
            </w:r>
          </w:p>
        </w:tc>
        <w:tc>
          <w:tcPr>
            <w:tcW w:w="8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58F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好好学习</w:t>
            </w:r>
          </w:p>
        </w:tc>
      </w:tr>
      <w:tr w14:paraId="4DC9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6ECD8D5F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代表作标题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6621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黑土金穗 质领未来--公主岭玉米产业突围与升级之路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DA20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EB2B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专题</w:t>
            </w:r>
          </w:p>
        </w:tc>
      </w:tr>
      <w:tr w14:paraId="7610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75" w:type="dxa"/>
            <w:gridSpan w:val="2"/>
            <w:vAlign w:val="center"/>
          </w:tcPr>
          <w:p w14:paraId="4FD91D5E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81E7">
            <w:pPr>
              <w:widowControl/>
              <w:spacing w:line="3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2025年06月07日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8D82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字数/时长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88AC">
            <w:pPr>
              <w:widowControl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0:24:46</w:t>
            </w:r>
          </w:p>
        </w:tc>
      </w:tr>
      <w:tr w14:paraId="1F95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75" w:type="dxa"/>
            <w:gridSpan w:val="2"/>
            <w:vMerge w:val="restart"/>
            <w:vAlign w:val="center"/>
          </w:tcPr>
          <w:p w14:paraId="0B8B03DB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新媒体作品</w:t>
            </w:r>
          </w:p>
          <w:p w14:paraId="5E2D27F8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链接</w:t>
            </w:r>
          </w:p>
        </w:tc>
        <w:tc>
          <w:tcPr>
            <w:tcW w:w="35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34DCF">
            <w:pPr>
              <w:widowControl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https://mp.weixin.qq.com/s/iqA9OeFqO38XELiSKwazwA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73D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入选</w:t>
            </w:r>
          </w:p>
          <w:p w14:paraId="4DACA337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“三好作品”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E447A">
            <w:pPr>
              <w:widowControl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2657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775" w:type="dxa"/>
            <w:gridSpan w:val="2"/>
            <w:vMerge w:val="continue"/>
            <w:vAlign w:val="center"/>
          </w:tcPr>
          <w:p w14:paraId="789DC56F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3B51">
            <w:pPr>
              <w:widowControl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658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“我的代表作”</w:t>
            </w:r>
          </w:p>
        </w:tc>
        <w:tc>
          <w:tcPr>
            <w:tcW w:w="2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915F">
            <w:pPr>
              <w:widowControl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2931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7" w:type="dxa"/>
            <w:vAlign w:val="center"/>
          </w:tcPr>
          <w:p w14:paraId="7F2E7EED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</w:t>
            </w:r>
          </w:p>
          <w:p w14:paraId="35C84DBF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品</w:t>
            </w:r>
          </w:p>
          <w:p w14:paraId="605B77C5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 w14:paraId="6D1E8F5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介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48DB">
            <w:pPr>
              <w:spacing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期节目作为深耕农业理论通俗化传播的优质广播作品，牢牢把握正确舆论导向，紧扣中央一号文件相关部署，立足“中国玉米之乡”吉林公主岭实际，以玉米产业突围与升级为核心，聚焦乡村振兴、种业振兴等重大命题，政治站位高远、思想引领力突出。节目紧扣年度农业发展热点与产业痛点，以“小切口折射大时代，微解读承载大思想”，用理论解读产业发展实践，将宏观政策具象化、深奥理论通俗化。节目深度契合广播媒介特色，充分发挥听觉优势，以主持人与嘉宾原声对话为核心，融入田间采访、企业实录等鲜活声音元素，搭配精心剪辑的片花，口语化表达适配伴随式收听，打破传统理论说教模式，实现形式与语态双重创新。节目兼具专业思辨性与基层贴近性，依托一线素材与实践案例，深入解读“科技赋能、全链升级、绿色发展”主线，剖析产业痛点、明确突破方向，打通理论传播“最后一公里”。</w:t>
            </w:r>
          </w:p>
          <w:p w14:paraId="4A886BC8">
            <w:pPr>
              <w:spacing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节目常态化播出、定位清晰，通过传统广播与“学习强国”等新媒体矩阵融合传播，覆盖范围广、社会反响热烈，既普及农业理论知识，又为各地农业产业高质量发展提供实践借鉴，真正实现“以广播之声传理论之音，以通俗表达解时代之问”。</w:t>
            </w:r>
          </w:p>
        </w:tc>
      </w:tr>
      <w:tr w14:paraId="6986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7" w:type="dxa"/>
            <w:vMerge w:val="restart"/>
            <w:vAlign w:val="center"/>
          </w:tcPr>
          <w:p w14:paraId="78EBF7B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8A448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672BE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B00A3A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614" w:type="dxa"/>
            <w:gridSpan w:val="2"/>
            <w:vAlign w:val="center"/>
          </w:tcPr>
          <w:p w14:paraId="22933D20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全网传播量</w:t>
            </w:r>
          </w:p>
          <w:p w14:paraId="059CA6FB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最高平台</w:t>
            </w:r>
          </w:p>
          <w:p w14:paraId="65BEA10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发布链接</w:t>
            </w:r>
          </w:p>
        </w:tc>
        <w:tc>
          <w:tcPr>
            <w:tcW w:w="7229" w:type="dxa"/>
            <w:gridSpan w:val="7"/>
            <w:vAlign w:val="center"/>
          </w:tcPr>
          <w:p w14:paraId="5D3586ED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722F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027" w:type="dxa"/>
            <w:vMerge w:val="continue"/>
            <w:vAlign w:val="center"/>
          </w:tcPr>
          <w:p w14:paraId="59AF636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884C17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605" w:type="dxa"/>
            <w:vAlign w:val="center"/>
          </w:tcPr>
          <w:p w14:paraId="57FF5077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78BEDBB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平台互动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量</w:t>
            </w:r>
          </w:p>
        </w:tc>
        <w:tc>
          <w:tcPr>
            <w:tcW w:w="2168" w:type="dxa"/>
            <w:gridSpan w:val="3"/>
            <w:vAlign w:val="center"/>
          </w:tcPr>
          <w:p w14:paraId="4CFEF5CF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6C28DE3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02" w:type="dxa"/>
            <w:vAlign w:val="center"/>
          </w:tcPr>
          <w:p w14:paraId="76E2B468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</w:tbl>
    <w:p w14:paraId="331DA6BF">
      <w:r>
        <w:rPr>
          <w:rFonts w:hint="eastAsia"/>
        </w:rPr>
        <w:br w:type="page"/>
      </w:r>
    </w:p>
    <w:p w14:paraId="1392BFBC"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新闻IP代表作基本情况</w:t>
      </w:r>
    </w:p>
    <w:tbl>
      <w:tblPr>
        <w:tblStyle w:val="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89"/>
        <w:gridCol w:w="1025"/>
        <w:gridCol w:w="1605"/>
        <w:gridCol w:w="1055"/>
        <w:gridCol w:w="17"/>
        <w:gridCol w:w="1843"/>
        <w:gridCol w:w="308"/>
        <w:gridCol w:w="999"/>
        <w:gridCol w:w="1402"/>
      </w:tblGrid>
      <w:tr w14:paraId="06A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7FD25AAC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专栏名称</w:t>
            </w:r>
          </w:p>
        </w:tc>
        <w:tc>
          <w:tcPr>
            <w:tcW w:w="8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6E59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好好学习</w:t>
            </w:r>
          </w:p>
        </w:tc>
      </w:tr>
      <w:tr w14:paraId="22B9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06C00A06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代表作标题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4F3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虎胆雄威 —— 赵尚志：在挫折中挺起的抗联利剑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DAA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B639"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专题</w:t>
            </w:r>
          </w:p>
        </w:tc>
      </w:tr>
      <w:tr w14:paraId="0F0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16" w:type="dxa"/>
            <w:gridSpan w:val="2"/>
            <w:vAlign w:val="center"/>
          </w:tcPr>
          <w:p w14:paraId="414DCC7B">
            <w:pPr>
              <w:spacing w:line="30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发布日期</w:t>
            </w:r>
          </w:p>
        </w:tc>
        <w:tc>
          <w:tcPr>
            <w:tcW w:w="3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61D3">
            <w:pPr>
              <w:widowControl/>
              <w:spacing w:line="3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2025年08月30日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8406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字数/时长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9AEC">
            <w:pPr>
              <w:widowControl/>
              <w:spacing w:line="400" w:lineRule="exac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0:25:21</w:t>
            </w:r>
          </w:p>
        </w:tc>
      </w:tr>
      <w:tr w14:paraId="6E56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A80EE78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新媒体作品</w:t>
            </w:r>
          </w:p>
          <w:p w14:paraId="2BDABBCC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链接</w:t>
            </w:r>
          </w:p>
        </w:tc>
        <w:tc>
          <w:tcPr>
            <w:tcW w:w="37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34FDD">
            <w:pPr>
              <w:widowControl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https://mp.weixin.qq.com/s/yM4mpHa6JPVkU64gus4YzA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415A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sz w:val="22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入选</w:t>
            </w:r>
          </w:p>
          <w:p w14:paraId="59FB8117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“三好作品”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424DA">
            <w:pPr>
              <w:widowControl/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1CED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16" w:type="dxa"/>
            <w:gridSpan w:val="2"/>
            <w:vMerge w:val="continue"/>
            <w:vAlign w:val="center"/>
          </w:tcPr>
          <w:p w14:paraId="5D2821DB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370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699">
            <w:pPr>
              <w:widowControl/>
              <w:spacing w:line="3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25D5">
            <w:pPr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2"/>
              </w:rPr>
              <w:t>“我的代表作”</w:t>
            </w:r>
          </w:p>
        </w:tc>
        <w:tc>
          <w:tcPr>
            <w:tcW w:w="27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2595">
            <w:pPr>
              <w:widowControl/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5E6F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7" w:type="dxa"/>
            <w:vAlign w:val="center"/>
          </w:tcPr>
          <w:p w14:paraId="77E02C5B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</w:t>
            </w:r>
          </w:p>
          <w:p w14:paraId="5BC7FB43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品</w:t>
            </w:r>
          </w:p>
          <w:p w14:paraId="50D7A5A9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 w14:paraId="3D8ABBFA"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介</w:t>
            </w:r>
          </w:p>
        </w:tc>
        <w:tc>
          <w:tcPr>
            <w:tcW w:w="88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3394">
            <w:pPr>
              <w:spacing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期节目深植东北抗联斗争史，以传承红色基因、弘扬抗战精神、凝聚青年奋进力量为旨，以赵尚志将军34年壮烈人生为叙事主线，紧扣抗战胜利80周年重大主题，以“挫折压不垮信念”这一普适性精神命题为理论支点，打通历史信仰与当代青年使命之间的价值通道，实现了红色理论的深度阐释与有效抵达，精神引领力与理论传播价值突出。</w:t>
            </w:r>
          </w:p>
          <w:p w14:paraId="676F25F0">
            <w:pPr>
              <w:spacing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在广播表达上，以原创微广播剧破题，将“木炮打宾州”“冰趟子大捷”等经典战例场景化还原，有机嵌入党史专家权威解读，构建“剧情铺陈+史实印证+理论升华”的三层叙事结构。从两度被错误开除党籍仍坚守“一刻不能离开党”的绝对忠诚，到牺牲前“宁肯死在东北抗日战场”的铮铮誓言，再到英雄头颅失踪62年后于长春般若寺被发现的情感落点，节目用声音蒙太奇打造极具张力的听觉体验，让英雄从史料中站立、在电波中鲜活，彻底告别传统说教的单向输出。</w:t>
            </w:r>
          </w:p>
          <w:p w14:paraId="7CD71215">
            <w:pPr>
              <w:spacing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采编团队历时数月深耕权威文献，精心遴选英雄事迹，特邀省委党史研究室专家多轮访谈、逐稿把关，文稿经十余次精细打磨，确保每处史实有据、每段解读有魂。节目兼具历史厚度、理论深度与艺术感染力，有力彰显了东北抗联精神的时代价值，激励广大青年以“强国有我”的使命担当接续奋斗。</w:t>
            </w:r>
          </w:p>
        </w:tc>
      </w:tr>
      <w:tr w14:paraId="1D94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7" w:type="dxa"/>
            <w:vMerge w:val="restart"/>
            <w:vAlign w:val="center"/>
          </w:tcPr>
          <w:p w14:paraId="7B5466D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FF9BDC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5AF2C21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2E0C4F0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614" w:type="dxa"/>
            <w:gridSpan w:val="2"/>
            <w:vAlign w:val="center"/>
          </w:tcPr>
          <w:p w14:paraId="2941CB7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全网传播量</w:t>
            </w:r>
          </w:p>
          <w:p w14:paraId="5C2765FA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最高平台</w:t>
            </w:r>
          </w:p>
          <w:p w14:paraId="6E80082D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发布链接</w:t>
            </w:r>
          </w:p>
        </w:tc>
        <w:tc>
          <w:tcPr>
            <w:tcW w:w="7229" w:type="dxa"/>
            <w:gridSpan w:val="7"/>
            <w:vAlign w:val="center"/>
          </w:tcPr>
          <w:p w14:paraId="40C696D1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66DF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1027" w:type="dxa"/>
            <w:vMerge w:val="continue"/>
            <w:vAlign w:val="center"/>
          </w:tcPr>
          <w:p w14:paraId="69366D6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81043A9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605" w:type="dxa"/>
            <w:vAlign w:val="center"/>
          </w:tcPr>
          <w:p w14:paraId="5300A786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1055" w:type="dxa"/>
            <w:vAlign w:val="center"/>
          </w:tcPr>
          <w:p w14:paraId="5B27A68E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bidi="ar"/>
              </w:rPr>
              <w:t>该平台互动量</w:t>
            </w:r>
          </w:p>
        </w:tc>
        <w:tc>
          <w:tcPr>
            <w:tcW w:w="2168" w:type="dxa"/>
            <w:gridSpan w:val="3"/>
            <w:vAlign w:val="center"/>
          </w:tcPr>
          <w:p w14:paraId="1B2D7E7D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14:paraId="3B5A404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02" w:type="dxa"/>
            <w:vAlign w:val="center"/>
          </w:tcPr>
          <w:p w14:paraId="1060A67B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</w:tc>
      </w:tr>
    </w:tbl>
    <w:p w14:paraId="28AA3ADB">
      <w:r>
        <w:rPr>
          <w:rFonts w:hint="eastAsia"/>
        </w:rPr>
        <w:br w:type="page"/>
      </w:r>
    </w:p>
    <w:p w14:paraId="25A0B11C">
      <w:pPr>
        <w:spacing w:after="100" w:afterAutospacing="1"/>
        <w:jc w:val="center"/>
        <w:rPr>
          <w:rFonts w:hint="eastAsia" w:ascii="方正小标宋简体" w:hAnsi="华文中宋" w:eastAsia="方正小标宋简体"/>
          <w:spacing w:val="-6"/>
          <w:sz w:val="44"/>
          <w:szCs w:val="36"/>
        </w:rPr>
      </w:pPr>
      <w:r>
        <w:rPr>
          <w:rFonts w:hint="eastAsia" w:ascii="方正小标宋简体" w:hAnsi="华文中宋" w:eastAsia="方正小标宋简体"/>
          <w:spacing w:val="-6"/>
          <w:sz w:val="44"/>
          <w:szCs w:val="36"/>
        </w:rPr>
        <w:t>新闻IP每月发布作品目录</w:t>
      </w:r>
      <w:r>
        <w:rPr>
          <w:rFonts w:hint="eastAsia" w:ascii="方正小标宋简体" w:hAnsi="华文中宋" w:eastAsia="方正小标宋简体"/>
          <w:spacing w:val="-6"/>
          <w:sz w:val="44"/>
          <w:szCs w:val="36"/>
          <w:lang w:eastAsia="zh-CN"/>
        </w:rPr>
        <w:t>（</w:t>
      </w:r>
      <w:r>
        <w:rPr>
          <w:rFonts w:hint="eastAsia" w:ascii="方正小标宋简体" w:hAnsi="华文中宋" w:eastAsia="方正小标宋简体"/>
          <w:spacing w:val="-6"/>
          <w:sz w:val="44"/>
          <w:szCs w:val="36"/>
        </w:rPr>
        <w:t>2025年</w:t>
      </w:r>
      <w:r>
        <w:rPr>
          <w:rFonts w:hint="eastAsia" w:ascii="方正小标宋简体" w:hAnsi="华文中宋" w:eastAsia="方正小标宋简体"/>
          <w:spacing w:val="-6"/>
          <w:sz w:val="44"/>
          <w:szCs w:val="36"/>
          <w:lang w:eastAsia="zh-CN"/>
        </w:rPr>
        <w:t>）</w:t>
      </w:r>
    </w:p>
    <w:tbl>
      <w:tblPr>
        <w:tblStyle w:val="5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"/>
        <w:gridCol w:w="3399"/>
        <w:gridCol w:w="3"/>
        <w:gridCol w:w="3399"/>
        <w:gridCol w:w="3"/>
        <w:gridCol w:w="1826"/>
        <w:gridCol w:w="6"/>
      </w:tblGrid>
      <w:tr w14:paraId="7E13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2" w:hRule="atLeast"/>
          <w:jc w:val="center"/>
        </w:trPr>
        <w:tc>
          <w:tcPr>
            <w:tcW w:w="1179" w:type="dxa"/>
            <w:vAlign w:val="center"/>
          </w:tcPr>
          <w:p w14:paraId="20B758F0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月份</w:t>
            </w:r>
          </w:p>
        </w:tc>
        <w:tc>
          <w:tcPr>
            <w:tcW w:w="3402" w:type="dxa"/>
            <w:gridSpan w:val="2"/>
            <w:vAlign w:val="center"/>
          </w:tcPr>
          <w:p w14:paraId="34DBB9E4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402" w:type="dxa"/>
            <w:gridSpan w:val="2"/>
            <w:vAlign w:val="center"/>
          </w:tcPr>
          <w:p w14:paraId="6C773D56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bCs/>
                <w:sz w:val="28"/>
                <w:szCs w:val="28"/>
              </w:rPr>
              <w:t>新媒体作品二维码或链接</w:t>
            </w:r>
          </w:p>
        </w:tc>
        <w:tc>
          <w:tcPr>
            <w:tcW w:w="1829" w:type="dxa"/>
            <w:gridSpan w:val="2"/>
            <w:vAlign w:val="center"/>
          </w:tcPr>
          <w:p w14:paraId="35790075"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发布日期</w:t>
            </w:r>
          </w:p>
        </w:tc>
      </w:tr>
      <w:tr w14:paraId="0DCC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BCDD36C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01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234CAAC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全链融合，吉林冰雪经济高质量发展的必由之路</w:t>
            </w:r>
          </w:p>
        </w:tc>
        <w:tc>
          <w:tcPr>
            <w:tcW w:w="3402" w:type="dxa"/>
            <w:gridSpan w:val="2"/>
            <w:vAlign w:val="center"/>
          </w:tcPr>
          <w:p w14:paraId="4E500CD0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00869B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2025-01-11</w:t>
            </w:r>
          </w:p>
        </w:tc>
      </w:tr>
      <w:tr w14:paraId="6FAA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4C409955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02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68EC5CDE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在文化遗产保护中赓续中华文脉</w:t>
            </w:r>
          </w:p>
        </w:tc>
        <w:tc>
          <w:tcPr>
            <w:tcW w:w="3402" w:type="dxa"/>
            <w:gridSpan w:val="2"/>
            <w:vAlign w:val="center"/>
          </w:tcPr>
          <w:p w14:paraId="19D22DE3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5E770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2025-02-08</w:t>
            </w:r>
          </w:p>
        </w:tc>
      </w:tr>
      <w:tr w14:paraId="6745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3DDAF0A8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03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280DA77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守护绿色家园 共建生态吉林</w:t>
            </w:r>
          </w:p>
        </w:tc>
        <w:tc>
          <w:tcPr>
            <w:tcW w:w="3402" w:type="dxa"/>
            <w:gridSpan w:val="2"/>
            <w:vAlign w:val="center"/>
          </w:tcPr>
          <w:p w14:paraId="2AFFD210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71A4BA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2025-03-15</w:t>
            </w:r>
          </w:p>
        </w:tc>
      </w:tr>
      <w:tr w14:paraId="406F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4EE3577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04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65E26426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长春小剧场——开拓城市文化版图新兴力量</w:t>
            </w:r>
          </w:p>
        </w:tc>
        <w:tc>
          <w:tcPr>
            <w:tcW w:w="3402" w:type="dxa"/>
            <w:gridSpan w:val="2"/>
            <w:vAlign w:val="center"/>
          </w:tcPr>
          <w:p w14:paraId="7DA3BBE5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3307A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2025-04-12</w:t>
            </w:r>
          </w:p>
        </w:tc>
      </w:tr>
      <w:tr w14:paraId="29EC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3128404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05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E03B6A0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为东北振兴注入书香动能</w:t>
            </w:r>
          </w:p>
        </w:tc>
        <w:tc>
          <w:tcPr>
            <w:tcW w:w="3402" w:type="dxa"/>
            <w:gridSpan w:val="2"/>
            <w:vAlign w:val="center"/>
          </w:tcPr>
          <w:p w14:paraId="53421D77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D4A720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2025-05-17</w:t>
            </w:r>
          </w:p>
        </w:tc>
      </w:tr>
      <w:tr w14:paraId="2E19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2DF8ACE9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06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7D107CAB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白山松水的绿色蝶变</w:t>
            </w:r>
          </w:p>
        </w:tc>
        <w:tc>
          <w:tcPr>
            <w:tcW w:w="3402" w:type="dxa"/>
            <w:gridSpan w:val="2"/>
            <w:vAlign w:val="center"/>
          </w:tcPr>
          <w:p w14:paraId="640A551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704A10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2025-06-14</w:t>
            </w:r>
          </w:p>
        </w:tc>
      </w:tr>
      <w:tr w14:paraId="144F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0634C2A7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07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2D2D21D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新民大街：从“时代符号”到“活力引擎”</w:t>
            </w:r>
          </w:p>
        </w:tc>
        <w:tc>
          <w:tcPr>
            <w:tcW w:w="3402" w:type="dxa"/>
            <w:gridSpan w:val="2"/>
            <w:vAlign w:val="center"/>
          </w:tcPr>
          <w:p w14:paraId="1C654BD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20CE0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2025-07-12</w:t>
            </w:r>
          </w:p>
        </w:tc>
      </w:tr>
      <w:tr w14:paraId="11D5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16A52DC2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08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463743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让每一寸“绿”长在市民需求里</w:t>
            </w:r>
          </w:p>
        </w:tc>
        <w:tc>
          <w:tcPr>
            <w:tcW w:w="3402" w:type="dxa"/>
            <w:gridSpan w:val="2"/>
            <w:vAlign w:val="center"/>
          </w:tcPr>
          <w:p w14:paraId="4024E30A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3BAD27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2025-08-09</w:t>
            </w:r>
          </w:p>
        </w:tc>
      </w:tr>
      <w:tr w14:paraId="567B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40F5E3A2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09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6F24515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文武双全 ——李兆麟：从抗联骁将到和平卫士</w:t>
            </w:r>
          </w:p>
        </w:tc>
        <w:tc>
          <w:tcPr>
            <w:tcW w:w="3402" w:type="dxa"/>
            <w:gridSpan w:val="2"/>
            <w:vAlign w:val="center"/>
          </w:tcPr>
          <w:p w14:paraId="69618F2B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B620C2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2025-09-13</w:t>
            </w:r>
          </w:p>
        </w:tc>
      </w:tr>
      <w:tr w14:paraId="7FE3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7B6F1633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10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1A173F8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风雪中东路的百年回响</w:t>
            </w:r>
          </w:p>
        </w:tc>
        <w:tc>
          <w:tcPr>
            <w:tcW w:w="3402" w:type="dxa"/>
            <w:gridSpan w:val="2"/>
            <w:vAlign w:val="center"/>
          </w:tcPr>
          <w:p w14:paraId="51D51DF9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50CC6B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2025-10-11</w:t>
            </w:r>
          </w:p>
        </w:tc>
      </w:tr>
      <w:tr w14:paraId="510A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703A8349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11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78E93946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白山松水忆峥嵘 薪火相传向未来</w:t>
            </w:r>
          </w:p>
        </w:tc>
        <w:tc>
          <w:tcPr>
            <w:tcW w:w="3402" w:type="dxa"/>
            <w:gridSpan w:val="2"/>
            <w:vAlign w:val="center"/>
          </w:tcPr>
          <w:p w14:paraId="19463C8D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409820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2025-11-15</w:t>
            </w:r>
          </w:p>
        </w:tc>
      </w:tr>
      <w:tr w14:paraId="0C05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vAlign w:val="center"/>
          </w:tcPr>
          <w:p w14:paraId="68C429F7">
            <w:pPr>
              <w:spacing w:line="300" w:lineRule="exact"/>
              <w:jc w:val="center"/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4"/>
                <w:szCs w:val="24"/>
              </w:rPr>
              <w:t>12</w:t>
            </w:r>
            <w:r>
              <w:rPr>
                <w:rFonts w:ascii="华文中宋" w:hAnsi="华文中宋" w:eastAsia="华文中宋" w:cs="华文中宋"/>
                <w:color w:val="000000"/>
                <w:sz w:val="24"/>
                <w:u w:color="auto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 w14:paraId="5242D151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东北抗联中的女性力量</w:t>
            </w:r>
          </w:p>
        </w:tc>
        <w:tc>
          <w:tcPr>
            <w:tcW w:w="3402" w:type="dxa"/>
            <w:gridSpan w:val="2"/>
            <w:vAlign w:val="center"/>
          </w:tcPr>
          <w:p w14:paraId="0542F9C4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C4F23F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2025-12-13</w:t>
            </w:r>
          </w:p>
        </w:tc>
      </w:tr>
    </w:tbl>
    <w:p w14:paraId="33BC7BDC"/>
    <w:p w14:paraId="745CD0F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DF5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809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809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5873"/>
    <w:rsid w:val="000131C7"/>
    <w:rsid w:val="000136BD"/>
    <w:rsid w:val="00057822"/>
    <w:rsid w:val="00084D46"/>
    <w:rsid w:val="000939F0"/>
    <w:rsid w:val="000A0C15"/>
    <w:rsid w:val="000B0FBB"/>
    <w:rsid w:val="000B2338"/>
    <w:rsid w:val="000C1B53"/>
    <w:rsid w:val="000F11CF"/>
    <w:rsid w:val="000F75FC"/>
    <w:rsid w:val="001136F8"/>
    <w:rsid w:val="0013157C"/>
    <w:rsid w:val="00145D40"/>
    <w:rsid w:val="00150320"/>
    <w:rsid w:val="001508E0"/>
    <w:rsid w:val="00180279"/>
    <w:rsid w:val="00184A24"/>
    <w:rsid w:val="001A23BD"/>
    <w:rsid w:val="001A709F"/>
    <w:rsid w:val="001E5C34"/>
    <w:rsid w:val="00222052"/>
    <w:rsid w:val="0022492E"/>
    <w:rsid w:val="002453B9"/>
    <w:rsid w:val="002513A1"/>
    <w:rsid w:val="00256C2D"/>
    <w:rsid w:val="00273785"/>
    <w:rsid w:val="002759B8"/>
    <w:rsid w:val="00286708"/>
    <w:rsid w:val="002C0166"/>
    <w:rsid w:val="002C3ADD"/>
    <w:rsid w:val="002D6764"/>
    <w:rsid w:val="002E5217"/>
    <w:rsid w:val="002F64C1"/>
    <w:rsid w:val="002F7D4E"/>
    <w:rsid w:val="003018D3"/>
    <w:rsid w:val="0032684C"/>
    <w:rsid w:val="00341DE8"/>
    <w:rsid w:val="00352FE2"/>
    <w:rsid w:val="00376A1C"/>
    <w:rsid w:val="00404F18"/>
    <w:rsid w:val="004079BB"/>
    <w:rsid w:val="00410BA7"/>
    <w:rsid w:val="00410CD0"/>
    <w:rsid w:val="00433BFD"/>
    <w:rsid w:val="004343F3"/>
    <w:rsid w:val="00443CB3"/>
    <w:rsid w:val="0046119C"/>
    <w:rsid w:val="00465207"/>
    <w:rsid w:val="004A1DCA"/>
    <w:rsid w:val="004B1B38"/>
    <w:rsid w:val="00512481"/>
    <w:rsid w:val="00515CD5"/>
    <w:rsid w:val="00517FC4"/>
    <w:rsid w:val="00534427"/>
    <w:rsid w:val="00555B42"/>
    <w:rsid w:val="00565871"/>
    <w:rsid w:val="0058420A"/>
    <w:rsid w:val="0059150C"/>
    <w:rsid w:val="00592BD7"/>
    <w:rsid w:val="005C62EA"/>
    <w:rsid w:val="005D0337"/>
    <w:rsid w:val="00623AFF"/>
    <w:rsid w:val="00654DBA"/>
    <w:rsid w:val="00660FA8"/>
    <w:rsid w:val="00674522"/>
    <w:rsid w:val="006A0BD7"/>
    <w:rsid w:val="006B4CC8"/>
    <w:rsid w:val="006D3DA0"/>
    <w:rsid w:val="006E6CAD"/>
    <w:rsid w:val="006E7B83"/>
    <w:rsid w:val="006F619E"/>
    <w:rsid w:val="006F6E53"/>
    <w:rsid w:val="00714D5B"/>
    <w:rsid w:val="00716B3A"/>
    <w:rsid w:val="00727E1D"/>
    <w:rsid w:val="00733D1C"/>
    <w:rsid w:val="00735373"/>
    <w:rsid w:val="007403C5"/>
    <w:rsid w:val="007B3A6F"/>
    <w:rsid w:val="007B47CF"/>
    <w:rsid w:val="007D7BF9"/>
    <w:rsid w:val="007E0A49"/>
    <w:rsid w:val="007F59B1"/>
    <w:rsid w:val="00804AB7"/>
    <w:rsid w:val="00805890"/>
    <w:rsid w:val="0080798A"/>
    <w:rsid w:val="00810B7A"/>
    <w:rsid w:val="00814422"/>
    <w:rsid w:val="0082023D"/>
    <w:rsid w:val="00874FE6"/>
    <w:rsid w:val="008B6480"/>
    <w:rsid w:val="008D740D"/>
    <w:rsid w:val="008E4B1E"/>
    <w:rsid w:val="009109F5"/>
    <w:rsid w:val="00970713"/>
    <w:rsid w:val="009848D6"/>
    <w:rsid w:val="00993E58"/>
    <w:rsid w:val="0099603F"/>
    <w:rsid w:val="009B0861"/>
    <w:rsid w:val="009B2F99"/>
    <w:rsid w:val="009C477C"/>
    <w:rsid w:val="009D29DB"/>
    <w:rsid w:val="00A0130A"/>
    <w:rsid w:val="00A32786"/>
    <w:rsid w:val="00A40AE0"/>
    <w:rsid w:val="00A434D0"/>
    <w:rsid w:val="00A57F4D"/>
    <w:rsid w:val="00A67443"/>
    <w:rsid w:val="00A9157B"/>
    <w:rsid w:val="00AC4FC7"/>
    <w:rsid w:val="00AE0218"/>
    <w:rsid w:val="00B02E83"/>
    <w:rsid w:val="00B2558E"/>
    <w:rsid w:val="00B32505"/>
    <w:rsid w:val="00B433BA"/>
    <w:rsid w:val="00B45A6B"/>
    <w:rsid w:val="00B63157"/>
    <w:rsid w:val="00B74909"/>
    <w:rsid w:val="00B90A11"/>
    <w:rsid w:val="00BA0C65"/>
    <w:rsid w:val="00BA6843"/>
    <w:rsid w:val="00BC0C72"/>
    <w:rsid w:val="00BC5659"/>
    <w:rsid w:val="00BC5EDB"/>
    <w:rsid w:val="00BE12BA"/>
    <w:rsid w:val="00C20877"/>
    <w:rsid w:val="00C2500E"/>
    <w:rsid w:val="00C32C9A"/>
    <w:rsid w:val="00C553DE"/>
    <w:rsid w:val="00C6302B"/>
    <w:rsid w:val="00C72EC4"/>
    <w:rsid w:val="00C92783"/>
    <w:rsid w:val="00CC29ED"/>
    <w:rsid w:val="00CD05D1"/>
    <w:rsid w:val="00D139CC"/>
    <w:rsid w:val="00D32F77"/>
    <w:rsid w:val="00D566DF"/>
    <w:rsid w:val="00D6780F"/>
    <w:rsid w:val="00D67CB9"/>
    <w:rsid w:val="00D8034F"/>
    <w:rsid w:val="00DA794A"/>
    <w:rsid w:val="00DB6C5F"/>
    <w:rsid w:val="00DE1E22"/>
    <w:rsid w:val="00E029DF"/>
    <w:rsid w:val="00E10DD6"/>
    <w:rsid w:val="00E25356"/>
    <w:rsid w:val="00E26E23"/>
    <w:rsid w:val="00E433DE"/>
    <w:rsid w:val="00E551AD"/>
    <w:rsid w:val="00E64FB7"/>
    <w:rsid w:val="00E763CD"/>
    <w:rsid w:val="00E93CD9"/>
    <w:rsid w:val="00EA2366"/>
    <w:rsid w:val="00EB1813"/>
    <w:rsid w:val="00EC230D"/>
    <w:rsid w:val="00EC576F"/>
    <w:rsid w:val="00EC790B"/>
    <w:rsid w:val="00ED4D5F"/>
    <w:rsid w:val="00ED614F"/>
    <w:rsid w:val="00EE3302"/>
    <w:rsid w:val="00EF29DA"/>
    <w:rsid w:val="00F12821"/>
    <w:rsid w:val="00F168F4"/>
    <w:rsid w:val="00F77C92"/>
    <w:rsid w:val="00FB1A66"/>
    <w:rsid w:val="00FB5E89"/>
    <w:rsid w:val="00FD4013"/>
    <w:rsid w:val="014557C2"/>
    <w:rsid w:val="019601E9"/>
    <w:rsid w:val="01EC20E2"/>
    <w:rsid w:val="07C05A31"/>
    <w:rsid w:val="096A30C7"/>
    <w:rsid w:val="09AB5C79"/>
    <w:rsid w:val="0B837613"/>
    <w:rsid w:val="0C540FAF"/>
    <w:rsid w:val="0D352B8F"/>
    <w:rsid w:val="0D5A0848"/>
    <w:rsid w:val="0E981627"/>
    <w:rsid w:val="104650B3"/>
    <w:rsid w:val="10DA056C"/>
    <w:rsid w:val="12041961"/>
    <w:rsid w:val="12C10A21"/>
    <w:rsid w:val="13B04264"/>
    <w:rsid w:val="15063063"/>
    <w:rsid w:val="15BE21F6"/>
    <w:rsid w:val="15E46F00"/>
    <w:rsid w:val="167E55A7"/>
    <w:rsid w:val="175D340E"/>
    <w:rsid w:val="187C6677"/>
    <w:rsid w:val="1A893C59"/>
    <w:rsid w:val="1B0B4F2F"/>
    <w:rsid w:val="1B1A6E17"/>
    <w:rsid w:val="1C6E1C1A"/>
    <w:rsid w:val="1E000596"/>
    <w:rsid w:val="1ECF7290"/>
    <w:rsid w:val="20382D29"/>
    <w:rsid w:val="213827F6"/>
    <w:rsid w:val="2146522D"/>
    <w:rsid w:val="223D5209"/>
    <w:rsid w:val="23EB18A0"/>
    <w:rsid w:val="25186BC6"/>
    <w:rsid w:val="25651C47"/>
    <w:rsid w:val="297F1EDA"/>
    <w:rsid w:val="29E76B67"/>
    <w:rsid w:val="2B683CD8"/>
    <w:rsid w:val="2B69017C"/>
    <w:rsid w:val="2D263E4A"/>
    <w:rsid w:val="2EA0492F"/>
    <w:rsid w:val="30843362"/>
    <w:rsid w:val="30A811B7"/>
    <w:rsid w:val="323766F7"/>
    <w:rsid w:val="329D695D"/>
    <w:rsid w:val="32CA105D"/>
    <w:rsid w:val="32DA370D"/>
    <w:rsid w:val="33784CD4"/>
    <w:rsid w:val="3727738D"/>
    <w:rsid w:val="37C77EC8"/>
    <w:rsid w:val="380825B5"/>
    <w:rsid w:val="3A1A0D19"/>
    <w:rsid w:val="3BB07701"/>
    <w:rsid w:val="3C544530"/>
    <w:rsid w:val="3C665884"/>
    <w:rsid w:val="3F2E002F"/>
    <w:rsid w:val="40B51316"/>
    <w:rsid w:val="40C446E3"/>
    <w:rsid w:val="417116E0"/>
    <w:rsid w:val="453C2DCD"/>
    <w:rsid w:val="45FA298F"/>
    <w:rsid w:val="49CF169A"/>
    <w:rsid w:val="4A534597"/>
    <w:rsid w:val="4AB97C43"/>
    <w:rsid w:val="4BEE392E"/>
    <w:rsid w:val="4CB21B7B"/>
    <w:rsid w:val="4CB84667"/>
    <w:rsid w:val="4E797E26"/>
    <w:rsid w:val="4FFE393B"/>
    <w:rsid w:val="50616E69"/>
    <w:rsid w:val="53FA7313"/>
    <w:rsid w:val="54C17996"/>
    <w:rsid w:val="552A1E7A"/>
    <w:rsid w:val="55877668"/>
    <w:rsid w:val="56554CD5"/>
    <w:rsid w:val="574E6087"/>
    <w:rsid w:val="57C33EC0"/>
    <w:rsid w:val="58273E1E"/>
    <w:rsid w:val="5BFC5BF3"/>
    <w:rsid w:val="5C590BA1"/>
    <w:rsid w:val="5CBD35D4"/>
    <w:rsid w:val="5DBC1ADE"/>
    <w:rsid w:val="5ED66BCF"/>
    <w:rsid w:val="5EEC01A1"/>
    <w:rsid w:val="5F685BE0"/>
    <w:rsid w:val="6170330B"/>
    <w:rsid w:val="63EA2A8D"/>
    <w:rsid w:val="6417181C"/>
    <w:rsid w:val="64975D0F"/>
    <w:rsid w:val="66E52B79"/>
    <w:rsid w:val="67987117"/>
    <w:rsid w:val="69F10D61"/>
    <w:rsid w:val="6A64125B"/>
    <w:rsid w:val="6D0112BB"/>
    <w:rsid w:val="6F2B31C9"/>
    <w:rsid w:val="70115CB9"/>
    <w:rsid w:val="70266282"/>
    <w:rsid w:val="714D7414"/>
    <w:rsid w:val="72200435"/>
    <w:rsid w:val="73685BF0"/>
    <w:rsid w:val="738B7B32"/>
    <w:rsid w:val="739A74ED"/>
    <w:rsid w:val="74432A0D"/>
    <w:rsid w:val="746E5488"/>
    <w:rsid w:val="748B0D7B"/>
    <w:rsid w:val="74B40D10"/>
    <w:rsid w:val="74B60BDD"/>
    <w:rsid w:val="757F7800"/>
    <w:rsid w:val="75AD0232"/>
    <w:rsid w:val="774D4EB3"/>
    <w:rsid w:val="77CD6969"/>
    <w:rsid w:val="77DA1086"/>
    <w:rsid w:val="79EA5A92"/>
    <w:rsid w:val="7B9559F0"/>
    <w:rsid w:val="7C26489A"/>
    <w:rsid w:val="7DD50326"/>
    <w:rsid w:val="7E024E93"/>
    <w:rsid w:val="7E2C06D3"/>
    <w:rsid w:val="7E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2447</Words>
  <Characters>2835</Characters>
  <Lines>284</Lines>
  <Paragraphs>252</Paragraphs>
  <TotalTime>8</TotalTime>
  <ScaleCrop>false</ScaleCrop>
  <LinksUpToDate>false</LinksUpToDate>
  <CharactersWithSpaces>2949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2026-04-28T02:09:15Z</cp:lastPrinted>
  <dcterms:modified xsi:type="dcterms:W3CDTF">2026-04-28T02:09:39Z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