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FM91.6吉林新闻综合广播 稍后播出《好好学习》</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【出音响】（原创赵尚志事迹微广播剧）</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旁白：1937年3月初，抗日联军第三军军长赵尚志率部到达通北东部山里。</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（音效：行军走路声）进山后，有一股敌人跟踪其后，紧追不舍。（音效：寒风呼啸）</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战士（焦急）：“赵司令！前面有讨伐大队的阻截，后面有日寇和伪军的追击，我们现在该往哪走啊？”</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赵尚志（冷静）：“敌人这是想把我们消灭，想把我们赶到大山里饿死、冻死。”</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战士：“这可咋整？”</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赵尚志：“要我说，把他们引进山去，打一次硬仗，让鬼子吃吃苦头，知道中国人民不是好惹的！”</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战士（群）：“对！”（音效：行军声）</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赵尚志：“冰趟子这儿地势不错，伐木工人居住的木营可以固守，沟的两侧是山林，可以设伏；沟口处很狭窄，可以截断敌人退路，又可以打敌人的援兵。咱们就在这，痛痛快快地打上一场，灭灭他们的威风！”（音效：枪机声，战火爆破声，渐渐减弱）</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战士（欣喜）：“赵司令！这天太黑，他们根本看不清路，几次想要进攻都被咱们给打退了，我看他们坚持不了多久了。”</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赵尚志：“好，如果他们想要从沟口撤退，就切断后路，让他们退无可退。”</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（音效：枪机声，战火爆破声，渐渐减弱）</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旁白：这场战斗，史称“冰趟子”伏击战，毙伤日伪军300余人，而东北抗联仅牺牲7人，缴获大批武器弹药和物资。这是东北抗联历史上以较小代价取得巨大胜利的著名战斗，也是第三军成立后取得的最大一次胜利。</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艳佳：听众朋友，大家好，欢迎收听《好好学习》特别策划 —— 纪念中国人民抗日战争暨世界反法西斯战争胜利80周年系列节目《永不忘却的胜利》。上一期的节目当中，我们一同感受杨靖宇将军的冰血忠魂，本期节目让我们走进另一位抗联名将赵尚志的传奇人生。今天，我们依然邀请到吉林省委党史研究室孙太志老师，带领我们共同探寻这位“北国雄狮”如何在绝境中挺起不屈的脊梁。孙老师，赵尚志将军被日寇形容为“小小的满洲国，大大的赵尚志”，这个形容词，一大一小，为什么要作这样的比较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这要从赵尚志的成长经历来讲起，赵尚志出生在热河朝阳，就是今天的辽宁省朝阳市，一户农村知识分子家庭。赵尚志的血管里，生来就流淌着反抗的血液。在北洋军阀统治时期，为保护乡亲们免受军阀的迫害，赵尚志的父亲，就曾经组织乡亲们建立武装，与官府进行坚决斗争，并因此受到通缉，家里的房子也被敌人烧了，财物被抢劫一空。被迫举家逃难至哈尔滨。在哈尔滨，赵尚志全家人的生活一度陷入极端困难之中，有时是缺衣少食。为了生存，赵尚志虽然小小年纪，就承担起了帮助父亲养家糊口的重任。他给白</w:t>
      </w:r>
      <w:r>
        <w:rPr>
          <w:rFonts w:asciiTheme="minorEastAsia" w:eastAsiaTheme="minorEastAsia" w:hAnsiTheme="minorEastAsia" w:cstheme="minorEastAsia" w:hint="eastAsia"/>
          <w:b/>
          <w:bCs/>
          <w:szCs w:val="21"/>
        </w:rPr>
        <w:lastRenderedPageBreak/>
        <w:t>俄老板家当过杂役，给银匠铺当过学徒工，在街上摆过小摊，可以说是充分感受到了旧社会的黑暗和不公，也养成了赵尚志倔强、不服输的性格。</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艳佳：他其实是从小就目睹了在那个社会环境下，家庭的变迁，社会的变迁，包括家人遭受的迫害。</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孙老师：是的，环境就是教育，从小经历这些黑暗与不公，在赵尚志心底就埋下反抗压迫的种子。</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艳佳：真实生活中的赵尚志是什么样的人呢？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据一些熟知赵尚志的人讲，赵尚志的相貌并不出众，身材矮小，朴实无华，是一个极平常、极普通的人。但是他有胆有识、坚贞倔强、刚直坦诚、百折不挠。他为革命事业建立过功勋，但是也在工作中犯过一些错误。然而，他在遭受挫折、身处逆境时，对党的事业仍忠贞不渝，为争取民族解放而斗争到底的决心丝毫未减。</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艳佳：有一场战斗叫“木炮打宾州”，是抗联史上的一场经典战斗了，他用榆木造炮、用铁砂当弹，精准地摧毁日军据点。</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你讲到的这个“木炮打宾州”，确实是东北抗联历史上的经典战斗，也是一段传奇。宾州也就是宾县的县城，在哈尔滨东部60余公里的地方。这里曾经是日伪当局在哈东地区设置的重要据点之一。周围设有炮楼、碉堡等工事，在各个炮台之外，设卡为营，城壕上边设有电网，城防设施那是十分坚固。1934年5月，当时担任珠河东北反日游击队队长的赵尚志率领反日游击队和多支义勇军共1500余人，拉起了长达十余里的队伍，浩浩荡荡杀向宾州。根据赵尚志确定的攻城计划，攻城部队分三路进军，主力放在攻打南门上，由赵尚志亲自指挥。把这个北门故意留作敌人逃跑之路，并派一队人马在北门外伏击，给予截击。傍晚时分，各部武装开始分头行动，猛烈攻城。当时敌人虽然人数也挺多，但是很惊恐，一小时之内往哈尔滨打七次电话，请求增援。</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艳佳：这个计划非常周密。</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孙老师：是的，还故意网开一面。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艳佳：给你故意留了一个出口，但是这个出口我们是有埋伏的。</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是的，攻城部队为了打开突破口，就像你所说，用一门木头制成的大炮轰城。据说这门大炮是用湿柳木包着一根粗铁管制成。炮身长约六七尺，炮口内径有半尺多，外面用五道铁箍紧紧箍住，并用粗铁线一道道地缠好。炮身架在一辆马车上。这尊木炮能装十</w:t>
      </w:r>
      <w:r>
        <w:rPr>
          <w:rFonts w:asciiTheme="minorEastAsia" w:eastAsiaTheme="minorEastAsia" w:hAnsiTheme="minorEastAsia" w:cstheme="minorEastAsia" w:hint="eastAsia"/>
          <w:b/>
          <w:bCs/>
          <w:szCs w:val="21"/>
        </w:rPr>
        <w:lastRenderedPageBreak/>
        <w:t>多斤火药，三四十斤的碎铁块及秤砣之类的东西。有句话说得好，“将是军中魂，炮是军中胆”，这尊木炮在攻城战斗中发挥了巨大威力。随着赵尚志一声令下，木炮“轰”的一声，城墙被轰破一角。这时，游击队战士冒着危险，在硝烟中顺着木炮轰开的缺口就冲进了城内。“木炮打宾州，声威震敌胆”，这场哈东反日游击战争中游击队、义勇军的联合战斗，长期以来一直被传为美谈。</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艳佳：您刚才在给我形容的时候，我都难以想象，我们的武器是如此简陋，我们秤砣也用了，钢管也用了，铁锅也用了，木棍也用了，我们的材料是非常简陋，但是却能有效地给敌人以沉痛的打击。</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孙老师：这种恶劣的斗争环境激发出了抗联战士们的斗争智慧，因为我们确实在武器装备上与敌人相比太悬殊，也只能用这种土办法来解决问题。</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艳佳：赵尚志将军他有“北国雄狮”的称号，他打了很多以少胜多的硬仗，比如说在1937 年赵尚志指挥的“冰趟子大捷”，创造了以少胜多的经典战例，我很好奇，那时候是敌我人数很悬殊，又是那样的寒冷天气环境情况下，我们怎么能够取得战斗胜利呢？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孙老师：这个冰趟子战斗是赵尚志军事智慧的一个生动体现，刚才你讲到天气寒冷，然后敌我力量又悬殊，敌众我寡，在这种情况下赵尚志充分利用了气候以及地形有利的一方面，扭转战场的形势，以少胜多。</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艳佳：气候对于我们大家来讲是一样的。</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这就是冰趟子大捷的特点所在，我简单说一下。1937年初，赵尚志率领抗联第三军的司令部、少年连等总共300余人向海伦和通北地区进行远征。3月初远征部队沿着运木材的山道向通北进军的时候就被敌人发现。敌人派出了七八百人尾随其后。赵尚志了解到敌情后，马上就把部队分成两部分：一部分利用有利地势设伏，一部分继续前进，引诱敌人进入包围圈。当敌人进入包围圈的时候，伏击部队的4挺机枪一齐开火，当即就消灭了30多名敌人，其他敌人狼狈逃跑。这次战斗以后，赵尚志就判断敌人不会甘心失败，一定会再次向我们进攻，所以他继续寻找有利地点来打击敌人。这个部队离开山道，沿一条小河谷向山坡前进，这个时候就发现，前面的高地上有4座原木垒起的木营。什么叫木营呢？就是伐木工人居住的房子。在木营的附近山间有一眼常年不冻的山泉。冬天，这个泉水从山上流下，结成一片很宽的冰坡，当地老百姓称之为“冰趟子”。</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艳佳：就很宽的，恨不得我们东北人能够打出溜滑的那种。</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孙老师：对，有一定坡度的这个坡，赵尚志就仔细观察了冰趟子周围的地形，决定在这里打一场阻击战，消灭跟踪追来的敌人。在3月7日，日伪军七八百人尾随抗联部队进入所</w:t>
      </w:r>
      <w:r>
        <w:rPr>
          <w:rFonts w:asciiTheme="minorEastAsia" w:eastAsiaTheme="minorEastAsia" w:hAnsiTheme="minorEastAsia" w:cstheme="minorEastAsia" w:hint="eastAsia"/>
          <w:b/>
          <w:bCs/>
          <w:szCs w:val="21"/>
        </w:rPr>
        <w:lastRenderedPageBreak/>
        <w:t>谓的冰趟子沟。就在敌人大摇大摆要接近木营时，突然遭到我军打击。我们的枪一响，当时伪军就纷纷向后溃逃，200余名所谓有“武士道精神”的日军就向木营扑过来，但他们在冰趟子上接连滑倒。战斗从中午一直打到了半夜。这个气温降到零下40摄氏度，枪都被冻得拉不开栓。刚才你讲到了，你说寒冷对敌我都是一样的，但是对我们不一样，当年第三军战士背后就是4那座木营，我们的战士轮流进入木营去烤火、去暖枪，不断地打击敌人。敌人多次发起冲锋，想要夺取我们的木营，但是一直没成功。在冰面上趴了一整夜的日伪军，被冻得四肢麻木，只好狼狈撤退。</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艳佳：我们是可以缓冲取暖，交替进行的。</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是的，敌人一天一夜在零下40摄氏度冰面上一直趴着，所以这场战斗敌人伤亡了300多人，其中大多数是冻死，战斗中我们的第三军仅牺牲了7名战士。冰趟子战斗是抗联第三军建立后取得的一次重大胜利，也是整个东北抗联历史上以少胜多的经典战例。</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今天我们聊了很多赵尚志将军的故事，我觉得他的形象在我的面前是更立体了，他不仅仅是在战术上非常巧妙，他非常了解整个的战斗，他可以很好地依据地理的形势，巧妙地指挥，最终我们能够取得胜利。我认为他还是一个很有人格魅力的将军。我看资料的时候，提到他们在作战时，赵尚志将军总是冲在最前面，撤退的时候总断后，这让我感觉到他不仅仅是一位将军，更像是一个很可靠的战友，因为我们觉得将军要被保护的，将军还很重要，但是他率先在前，撤退时断后，这是让我很难想象的。</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你讲到赵尚志身先士卒的作风，确实是他的一个特点，黄埔军校出身的赵尚志，身高虽然只有1米62，但作战时异常勇猛。他在作战中，具有个人英雄主义和集体主义相结合的特点，既善于指挥大规模作战，又能在关键时刻带头冲锋陷阵，甚至在部队撤退的时候，能够主动承担最危险的任务。有一次战斗中赵尚志的左眼被流弹打中，几乎完全丧失了视力，但他仍然坚持指挥部队战斗。由于常年在密林深处奔波，即使已经身为军长的赵尚志，仍习惯于不修边幅，平时宿营赵尚志总是和衣而卧，手握驳壳枪，怀抱三八大盖枪，一副随时准备起身战斗的架势。这种冲锋在前，撤退在后，时刻准备战斗的精神，极大鼓舞了抗联战士的士气，也使他成为日军眼中“最顽固的反满抗日分子”。</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【出音响】</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他被敌人悬赏“一钱骨头一钱金”，却在重重围剿中愈战愈勇；</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两度被错误开除党籍，却始终以“我一刻也不能离开党”的赤诚坚守战场。</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他就是有着“中国的夏伯阳”之称的赵尚志。</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AM738 FM91.6吉林广播电视台新闻综合广播《好好学习》本期播出：</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《虎胆雄威 —— 赵尚志：在挫折中挺起的抗联利剑》</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为你揭开 “铁血将军”的传奇人生。</w:t>
      </w: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【音响完】</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赵尚志将军他经历了很多，但是他的信念无比的坚定，不仅仅体现在战场上，在第二次被错误开除党籍时，他写下了“我一刻也不能离开党”的声明，他那个时候才30岁出头，一面要面对日军的围剿，一面还要面对组织的误解，面对相当于双重压力，我觉得很难坚持，他是怎样做到对党绝对忠诚的？</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孙老师：赵尚志的一生很辉煌，也很坎坷，他3次被捕入狱，3次身负重伤，3次被撤销领导职务，还曾被苏联关押长达一年半，两次被错误地开除党籍，直到牺牲时，他仍然背负着被开除党籍的劣名。在各种委屈和坎坷面前，正如你所讲，赵尚志没有萎靡不振，他忍辱负重、一如既往地奋战在抗日战场。赵尚志的老战友，后来曾担任中纪委常务书记的韩光同志，对他曾有这样的回忆：1933年初，巴彦游击队失败后，满洲省委将此归罪于赵尚志，而决定开除了赵尚志的党籍。一天深夜里，赵尚志和韩光谈心，赵尚志说，巴彦游击队失败了，满洲省委把我开除后就不管了，不要我了。自己苦思了几天几夜，睡不好觉。最后也想开了，开不开除，是组织的事，干不干革命，是个人自己的事。于是，自己找门路，打进义勇军孙朝阳的队伍里。韩光同志最后评价道，赵尚志的一生，确实是历尽艰辛，矢志不渝，鞠躬尽瘁，死而后已。他对敌人恨之入骨，对人民特别热爱，他真正做到了“横眉冷对千夫指，俯首甘为孺子牛”。 </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艳佳：我觉得他身上好像一直就有一股劲，就像一个永远扑不灭的火苗一样，他永远在燃烧，不管环境是什么样的，但我依然是坚定信念，永远不会被扑灭，永不放弃，真的是让人很敬佩。</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孙老师：就像歌里唱的，立场坚定不动摇，可以说他是一个非常纯粹的人，爱恨分明，嫉恶如仇。</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艳佳：他最终是在袭击梧桐河伪警署的行动中牺牲的，当时的战斗是怎样的？ </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1942年1月上旬，特务刘德山伪装成收山货的身份，潜入赵尚志的队伍。赵尚志的小部队当时正急于扩大，所以刘德山很快便骗取了赵尚志的信任。敌人不久又派出了第二号特务张锡蔚也进山了，张锡蔚在刘德山的帮助下，也混入了赵尚志的队伍里。随后，二人按计划往梧桐河金矿方向引诱赵尚志。刘德山向赵尚志提“建议”：梧桐河金矿警察分驻所人数少，现在正是袭击的好时候。赵尚志经过考虑，作出决定：袭击梧桐河金矿伪警察分驻所和警备队，并安排张锡蔚先行去侦察。部队向梧桐河金矿方向移动，来到吕家菜园子，刘德山认为谋杀赵尚志的机会来了，于是平静地对大家说：“这里离敌人警察分驻所不远了，咱们到菜园子屋里暖和一下。”接着又说，“你们先去，我去解手。”说罢，他转身行至赵尚志身后，举起步枪便向赵尚志射击。由于他俩近在咫尺，赵尚志的后腰中弹扑倒在地。顿时，赵尚志就对发生的一切都明白了。他强忍剧痛，操起手枪朝正向另一名战士开枪的刘德山打去。刘德山头部、腹部各中一弹，当场毙命。此时，赵尚志队伍中的两名</w:t>
      </w:r>
      <w:r>
        <w:rPr>
          <w:rFonts w:asciiTheme="minorEastAsia" w:eastAsiaTheme="minorEastAsia" w:hAnsiTheme="minorEastAsia" w:cstheme="minorEastAsia" w:hint="eastAsia"/>
          <w:b/>
          <w:bCs/>
          <w:szCs w:val="21"/>
        </w:rPr>
        <w:lastRenderedPageBreak/>
        <w:t>战士把他背到吕家菜园子一间小屋里，赵尚志觉得自己伤势过重，于是命令手下的战士拿着文件迅速离开。与此同时，特务张锡蔚听到枪响后，赶忙跑至梧桐河金矿伪警察分驻所。听到张锡蔚的报告后，在梧桐河担任警戒任务的日伪军警马上组成一支12人的“讨伐队”。“讨伐队”在张锡蔚的带领下，立即包围了吕家菜园子。接着，战斗打响了。激烈的枪声十五分钟后，停止了。为什么，因为赵尚志流血过多，昏死了过去。敌人冲进小屋里，将身负重伤的赵尚志抬出来，用爬犁转运。这个时候的赵尚志腰部受了贯通伤，血流不止，敌人为了了解抗联的活动情况，便在转运途中对他进行了突击“审问”。面对敌人的审讯，环顾身边成群的汉奸，赵尚志一字一句地说出：“你们和我不同样是中国人吗？你们却成为卖国贼，该杀！我死不足惜，今将逝去，还有何可问？”据日伪资料记载，赵尚志在痛骂了这些日本人和伪警察之后，一句话也不说，就怒视着敌人所谓的审讯官，把刀枪痛苦置于脑后，直至壮烈牺牲。</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艳佳：赵尚志牺牲之后，头颅被日军带走，62年后才在长春般若寺被发现，这么长的时间，他的头颅下落不明，您能不能给我们讲一下，赵尚志将军的头颅当时是怎么样被人们发现的呢？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在赵尚志牺牲后，敌人锯下他的头颅，并把他的遗体扔进松花江的冰窟之中，致其身首异处。1942年2月25日，赵尚志的遗首被送往伪满洲国“国都”——“新京”，也就是今天的长春。在此后几十年间，赵尚志的头颅下落不明。在</w:t>
      </w:r>
      <w:r>
        <w:rPr>
          <w:rFonts w:asciiTheme="minorEastAsia" w:eastAsiaTheme="minorEastAsia" w:hAnsiTheme="minorEastAsia" w:cstheme="minorEastAsia"/>
          <w:b/>
          <w:bCs/>
          <w:szCs w:val="21"/>
        </w:rPr>
        <w:t>1987年</w:t>
      </w:r>
      <w:r>
        <w:rPr>
          <w:rFonts w:asciiTheme="minorEastAsia" w:eastAsiaTheme="minorEastAsia" w:hAnsiTheme="minorEastAsia" w:cstheme="minorEastAsia" w:hint="eastAsia"/>
          <w:b/>
          <w:bCs/>
          <w:szCs w:val="21"/>
        </w:rPr>
        <w:t>年</w:t>
      </w:r>
      <w:r>
        <w:rPr>
          <w:rFonts w:asciiTheme="minorEastAsia" w:eastAsiaTheme="minorEastAsia" w:hAnsiTheme="minorEastAsia" w:cstheme="minorEastAsia"/>
          <w:b/>
          <w:bCs/>
          <w:szCs w:val="21"/>
        </w:rPr>
        <w:t>初，一位日本女学者从东京来到黑龙江</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b/>
          <w:bCs/>
          <w:szCs w:val="21"/>
        </w:rPr>
        <w:t>在哈尔滨期间</w:t>
      </w:r>
      <w:r>
        <w:rPr>
          <w:rFonts w:asciiTheme="minorEastAsia" w:eastAsiaTheme="minorEastAsia" w:hAnsiTheme="minorEastAsia" w:cstheme="minorEastAsia" w:hint="eastAsia"/>
          <w:b/>
          <w:bCs/>
          <w:szCs w:val="21"/>
        </w:rPr>
        <w:t>抗联老战士</w:t>
      </w:r>
      <w:r>
        <w:rPr>
          <w:rFonts w:asciiTheme="minorEastAsia" w:eastAsiaTheme="minorEastAsia" w:hAnsiTheme="minorEastAsia" w:cstheme="minorEastAsia"/>
          <w:b/>
          <w:bCs/>
          <w:szCs w:val="21"/>
        </w:rPr>
        <w:t>李敏向她讲述了赵尚志牺牲</w:t>
      </w:r>
      <w:r>
        <w:rPr>
          <w:rFonts w:asciiTheme="minorEastAsia" w:eastAsiaTheme="minorEastAsia" w:hAnsiTheme="minorEastAsia" w:cstheme="minorEastAsia" w:hint="eastAsia"/>
          <w:b/>
          <w:bCs/>
          <w:szCs w:val="21"/>
        </w:rPr>
        <w:t>以及</w:t>
      </w:r>
      <w:r>
        <w:rPr>
          <w:rFonts w:asciiTheme="minorEastAsia" w:eastAsiaTheme="minorEastAsia" w:hAnsiTheme="minorEastAsia" w:cstheme="minorEastAsia"/>
          <w:b/>
          <w:bCs/>
          <w:szCs w:val="21"/>
        </w:rPr>
        <w:t>头颅失踪的经过。</w:t>
      </w:r>
      <w:r>
        <w:rPr>
          <w:rFonts w:asciiTheme="minorEastAsia" w:eastAsiaTheme="minorEastAsia" w:hAnsiTheme="minorEastAsia" w:cstheme="minorEastAsia" w:hint="eastAsia"/>
          <w:b/>
          <w:bCs/>
          <w:szCs w:val="21"/>
        </w:rPr>
        <w:t>并</w:t>
      </w:r>
      <w:r>
        <w:rPr>
          <w:rFonts w:asciiTheme="minorEastAsia" w:eastAsiaTheme="minorEastAsia" w:hAnsiTheme="minorEastAsia" w:cstheme="minorEastAsia"/>
          <w:b/>
          <w:bCs/>
          <w:szCs w:val="21"/>
        </w:rPr>
        <w:t>请</w:t>
      </w:r>
      <w:r>
        <w:rPr>
          <w:rFonts w:asciiTheme="minorEastAsia" w:eastAsiaTheme="minorEastAsia" w:hAnsiTheme="minorEastAsia" w:cstheme="minorEastAsia" w:hint="eastAsia"/>
          <w:b/>
          <w:bCs/>
          <w:szCs w:val="21"/>
        </w:rPr>
        <w:t>她</w:t>
      </w:r>
      <w:r>
        <w:rPr>
          <w:rFonts w:asciiTheme="minorEastAsia" w:eastAsiaTheme="minorEastAsia" w:hAnsiTheme="minorEastAsia" w:cstheme="minorEastAsia"/>
          <w:b/>
          <w:bCs/>
          <w:szCs w:val="21"/>
        </w:rPr>
        <w:t>协助</w:t>
      </w:r>
      <w:r>
        <w:rPr>
          <w:rFonts w:asciiTheme="minorEastAsia" w:eastAsiaTheme="minorEastAsia" w:hAnsiTheme="minorEastAsia" w:cstheme="minorEastAsia" w:hint="eastAsia"/>
          <w:b/>
          <w:bCs/>
          <w:szCs w:val="21"/>
        </w:rPr>
        <w:t>寻</w:t>
      </w:r>
      <w:r>
        <w:rPr>
          <w:rFonts w:asciiTheme="minorEastAsia" w:eastAsiaTheme="minorEastAsia" w:hAnsiTheme="minorEastAsia" w:cstheme="minorEastAsia"/>
          <w:b/>
          <w:bCs/>
          <w:szCs w:val="21"/>
        </w:rPr>
        <w:t>找赵尚志将军的头颅</w:t>
      </w:r>
      <w:r>
        <w:rPr>
          <w:rFonts w:asciiTheme="minorEastAsia" w:eastAsiaTheme="minorEastAsia" w:hAnsiTheme="minorEastAsia" w:cstheme="minorEastAsia" w:hint="eastAsia"/>
          <w:b/>
          <w:bCs/>
          <w:szCs w:val="21"/>
        </w:rPr>
        <w:t>。这位日本女学者回国后，很快找到了当年参与杀害赵尚志，并护送赵尚志头颅来长春的日本人叫作东城政雄。这个东城政雄对数十年前自己犯下的罪行仍然记忆犹新，他回忆，在关东军决定</w:t>
      </w:r>
      <w:r>
        <w:rPr>
          <w:rFonts w:asciiTheme="minorEastAsia" w:eastAsiaTheme="minorEastAsia" w:hAnsiTheme="minorEastAsia" w:cstheme="minorEastAsia"/>
          <w:b/>
          <w:bCs/>
          <w:szCs w:val="21"/>
        </w:rPr>
        <w:t>焚烧</w:t>
      </w:r>
      <w:r>
        <w:rPr>
          <w:rFonts w:asciiTheme="minorEastAsia" w:eastAsiaTheme="minorEastAsia" w:hAnsiTheme="minorEastAsia" w:cstheme="minorEastAsia" w:hint="eastAsia"/>
          <w:b/>
          <w:bCs/>
          <w:szCs w:val="21"/>
        </w:rPr>
        <w:t>赵尚志的头颅前，</w:t>
      </w:r>
      <w:r>
        <w:rPr>
          <w:rFonts w:asciiTheme="minorEastAsia" w:eastAsiaTheme="minorEastAsia" w:hAnsiTheme="minorEastAsia" w:cstheme="minorEastAsia"/>
          <w:b/>
          <w:bCs/>
          <w:szCs w:val="21"/>
        </w:rPr>
        <w:t>德高望重</w:t>
      </w:r>
      <w:r>
        <w:rPr>
          <w:rFonts w:asciiTheme="minorEastAsia" w:eastAsiaTheme="minorEastAsia" w:hAnsiTheme="minorEastAsia" w:cstheme="minorEastAsia" w:hint="eastAsia"/>
          <w:b/>
          <w:bCs/>
          <w:szCs w:val="21"/>
        </w:rPr>
        <w:t>的</w:t>
      </w:r>
      <w:r>
        <w:rPr>
          <w:rFonts w:asciiTheme="minorEastAsia" w:eastAsiaTheme="minorEastAsia" w:hAnsiTheme="minorEastAsia" w:cstheme="minorEastAsia"/>
          <w:b/>
          <w:bCs/>
          <w:szCs w:val="21"/>
        </w:rPr>
        <w:t>长春市般若寺</w:t>
      </w:r>
      <w:r>
        <w:rPr>
          <w:rFonts w:asciiTheme="minorEastAsia" w:eastAsiaTheme="minorEastAsia" w:hAnsiTheme="minorEastAsia" w:cstheme="minorEastAsia" w:hint="eastAsia"/>
          <w:b/>
          <w:bCs/>
          <w:szCs w:val="21"/>
        </w:rPr>
        <w:t>的</w:t>
      </w:r>
      <w:r>
        <w:rPr>
          <w:rFonts w:asciiTheme="minorEastAsia" w:eastAsiaTheme="minorEastAsia" w:hAnsiTheme="minorEastAsia" w:cstheme="minorEastAsia"/>
          <w:b/>
          <w:bCs/>
          <w:szCs w:val="21"/>
        </w:rPr>
        <w:t>住持</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b/>
          <w:bCs/>
          <w:szCs w:val="21"/>
        </w:rPr>
        <w:t>亲自出面请求将赵尚志的这颗头颅掩埋在般若寺内。</w:t>
      </w:r>
      <w:r>
        <w:rPr>
          <w:rFonts w:asciiTheme="minorEastAsia" w:eastAsiaTheme="minorEastAsia" w:hAnsiTheme="minorEastAsia" w:cstheme="minorEastAsia" w:hint="eastAsia"/>
          <w:b/>
          <w:bCs/>
          <w:szCs w:val="21"/>
        </w:rPr>
        <w:t>由于当时的</w:t>
      </w:r>
      <w:r>
        <w:rPr>
          <w:rFonts w:asciiTheme="minorEastAsia" w:eastAsiaTheme="minorEastAsia" w:hAnsiTheme="minorEastAsia" w:cstheme="minorEastAsia"/>
          <w:b/>
          <w:bCs/>
          <w:szCs w:val="21"/>
        </w:rPr>
        <w:t>关东军司令官</w:t>
      </w:r>
      <w:r>
        <w:rPr>
          <w:rFonts w:asciiTheme="minorEastAsia" w:eastAsiaTheme="minorEastAsia" w:hAnsiTheme="minorEastAsia" w:cstheme="minorEastAsia" w:hint="eastAsia"/>
          <w:b/>
          <w:bCs/>
          <w:szCs w:val="21"/>
        </w:rPr>
        <w:t>梅津美治郎与这个住持有些交情，所以就</w:t>
      </w:r>
      <w:r>
        <w:rPr>
          <w:rFonts w:asciiTheme="minorEastAsia" w:eastAsiaTheme="minorEastAsia" w:hAnsiTheme="minorEastAsia" w:cstheme="minorEastAsia"/>
          <w:b/>
          <w:bCs/>
          <w:szCs w:val="21"/>
        </w:rPr>
        <w:t>对</w:t>
      </w:r>
      <w:r>
        <w:rPr>
          <w:rFonts w:asciiTheme="minorEastAsia" w:eastAsiaTheme="minorEastAsia" w:hAnsiTheme="minorEastAsia" w:cstheme="minorEastAsia" w:hint="eastAsia"/>
          <w:b/>
          <w:bCs/>
          <w:szCs w:val="21"/>
        </w:rPr>
        <w:t>他</w:t>
      </w:r>
      <w:r>
        <w:rPr>
          <w:rFonts w:asciiTheme="minorEastAsia" w:eastAsiaTheme="minorEastAsia" w:hAnsiTheme="minorEastAsia" w:cstheme="minorEastAsia"/>
          <w:b/>
          <w:bCs/>
          <w:szCs w:val="21"/>
        </w:rPr>
        <w:t>的要求破例允许了。赵尚志的头颅</w:t>
      </w:r>
      <w:r>
        <w:rPr>
          <w:rFonts w:asciiTheme="minorEastAsia" w:eastAsiaTheme="minorEastAsia" w:hAnsiTheme="minorEastAsia" w:cstheme="minorEastAsia" w:hint="eastAsia"/>
          <w:b/>
          <w:bCs/>
          <w:szCs w:val="21"/>
        </w:rPr>
        <w:t>被</w:t>
      </w:r>
      <w:r>
        <w:rPr>
          <w:rFonts w:asciiTheme="minorEastAsia" w:eastAsiaTheme="minorEastAsia" w:hAnsiTheme="minorEastAsia" w:cstheme="minorEastAsia"/>
          <w:b/>
          <w:bCs/>
          <w:szCs w:val="21"/>
        </w:rPr>
        <w:t>运到般若寺后</w:t>
      </w:r>
      <w:r>
        <w:rPr>
          <w:rFonts w:asciiTheme="minorEastAsia" w:eastAsiaTheme="minorEastAsia" w:hAnsiTheme="minorEastAsia" w:cstheme="minorEastAsia" w:hint="eastAsia"/>
          <w:b/>
          <w:bCs/>
          <w:szCs w:val="21"/>
        </w:rPr>
        <w:t>的情况，就无人知晓了</w:t>
      </w:r>
      <w:r>
        <w:rPr>
          <w:rFonts w:asciiTheme="minorEastAsia" w:eastAsiaTheme="minorEastAsia" w:hAnsiTheme="minorEastAsia" w:cstheme="minorEastAsia"/>
          <w:b/>
          <w:bCs/>
          <w:szCs w:val="21"/>
        </w:rPr>
        <w:t>。</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艳佳：其实就再也没有人知道这个消息了。</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孙老师：所以导致几十年后大家再谈到这段历史，都认为这是一段故事而不是真实存在过的，直到</w:t>
      </w:r>
      <w:r>
        <w:rPr>
          <w:rFonts w:asciiTheme="minorEastAsia" w:eastAsiaTheme="minorEastAsia" w:hAnsiTheme="minorEastAsia" w:cstheme="minorEastAsia"/>
          <w:b/>
          <w:bCs/>
          <w:szCs w:val="21"/>
        </w:rPr>
        <w:t>2004年6月</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b/>
          <w:bCs/>
          <w:szCs w:val="21"/>
        </w:rPr>
        <w:t>沈阳军区政治部</w:t>
      </w:r>
      <w:r>
        <w:rPr>
          <w:rFonts w:asciiTheme="minorEastAsia" w:eastAsiaTheme="minorEastAsia" w:hAnsiTheme="minorEastAsia" w:cstheme="minorEastAsia" w:hint="eastAsia"/>
          <w:b/>
          <w:bCs/>
          <w:szCs w:val="21"/>
        </w:rPr>
        <w:t>的</w:t>
      </w:r>
      <w:r>
        <w:rPr>
          <w:rFonts w:asciiTheme="minorEastAsia" w:eastAsiaTheme="minorEastAsia" w:hAnsiTheme="minorEastAsia" w:cstheme="minorEastAsia"/>
          <w:b/>
          <w:bCs/>
          <w:szCs w:val="21"/>
        </w:rPr>
        <w:t>姜宝才</w:t>
      </w:r>
      <w:r>
        <w:rPr>
          <w:rFonts w:asciiTheme="minorEastAsia" w:eastAsiaTheme="minorEastAsia" w:hAnsiTheme="minorEastAsia" w:cstheme="minorEastAsia" w:hint="eastAsia"/>
          <w:b/>
          <w:bCs/>
          <w:szCs w:val="21"/>
        </w:rPr>
        <w:t>老师来到长春，在般若寺，一位</w:t>
      </w:r>
      <w:r>
        <w:rPr>
          <w:rFonts w:asciiTheme="minorEastAsia" w:eastAsiaTheme="minorEastAsia" w:hAnsiTheme="minorEastAsia" w:cstheme="minorEastAsia"/>
          <w:b/>
          <w:bCs/>
          <w:szCs w:val="21"/>
        </w:rPr>
        <w:t>僧人告诉他，</w:t>
      </w:r>
      <w:r>
        <w:rPr>
          <w:rFonts w:asciiTheme="minorEastAsia" w:eastAsiaTheme="minorEastAsia" w:hAnsiTheme="minorEastAsia" w:cstheme="minorEastAsia" w:hint="eastAsia"/>
          <w:b/>
          <w:bCs/>
          <w:szCs w:val="21"/>
        </w:rPr>
        <w:t>说</w:t>
      </w:r>
      <w:r>
        <w:rPr>
          <w:rFonts w:asciiTheme="minorEastAsia" w:eastAsiaTheme="minorEastAsia" w:hAnsiTheme="minorEastAsia" w:cstheme="minorEastAsia"/>
          <w:b/>
          <w:bCs/>
          <w:szCs w:val="21"/>
        </w:rPr>
        <w:t>昨天寺院修缮围墙时，在墙</w:t>
      </w:r>
      <w:r>
        <w:rPr>
          <w:rFonts w:asciiTheme="minorEastAsia" w:eastAsiaTheme="minorEastAsia" w:hAnsiTheme="minorEastAsia" w:cstheme="minorEastAsia" w:hint="eastAsia"/>
          <w:b/>
          <w:bCs/>
          <w:szCs w:val="21"/>
        </w:rPr>
        <w:t>根</w:t>
      </w:r>
      <w:r>
        <w:rPr>
          <w:rFonts w:asciiTheme="minorEastAsia" w:eastAsiaTheme="minorEastAsia" w:hAnsiTheme="minorEastAsia" w:cstheme="minorEastAsia"/>
          <w:b/>
          <w:bCs/>
          <w:szCs w:val="21"/>
        </w:rPr>
        <w:t>下挖出了一个无名</w:t>
      </w:r>
      <w:r>
        <w:rPr>
          <w:rFonts w:asciiTheme="minorEastAsia" w:eastAsiaTheme="minorEastAsia" w:hAnsiTheme="minorEastAsia" w:cstheme="minorEastAsia" w:hint="eastAsia"/>
          <w:b/>
          <w:bCs/>
          <w:szCs w:val="21"/>
        </w:rPr>
        <w:t>颅骨</w:t>
      </w:r>
      <w:r>
        <w:rPr>
          <w:rFonts w:asciiTheme="minorEastAsia" w:eastAsiaTheme="minorEastAsia" w:hAnsiTheme="minorEastAsia" w:cstheme="minorEastAsia"/>
          <w:b/>
          <w:bCs/>
          <w:szCs w:val="21"/>
        </w:rPr>
        <w:t>。</w:t>
      </w:r>
      <w:r>
        <w:rPr>
          <w:rFonts w:asciiTheme="minorEastAsia" w:eastAsiaTheme="minorEastAsia" w:hAnsiTheme="minorEastAsia" w:cstheme="minorEastAsia" w:hint="eastAsia"/>
          <w:b/>
          <w:bCs/>
          <w:szCs w:val="21"/>
        </w:rPr>
        <w:t>姜宝才老师得到消息后，就联系了赵尚志的亲属和赵尚志的老战友李敏，他们共同邀请相关领域专家对这个颅骨进行了鉴定，最终确认这就是抗日民族英雄赵尚志将军的头颅。2008年，在赵尚志将军100周年诞辰纪念日时，将军的颅骨得以安葬于家乡辽宁朝阳的赵尚志烈士陵园，终于魂归故里。</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艳佳：从传闻当中的故事到最终得到了实证，经历了62年。</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lastRenderedPageBreak/>
        <w:t>孙老师：是的。据说他的老战友李敏当时已经九十多岁了，亲自护送他的头颅回到了家乡，可以说这是在赵尚志充满悲剧色彩的人生当中，最后给他增加了一抹温情。</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可能我们就是一遍一遍从资料里面去体会他们当年有多么不容易，而我们现在如今生活在和平年代是不太容易去体会到那份艰难和艰辛。孙老师，您研究党史这么多年，也很了解赵尚志将军他的精神内核，如果说我们现在的年轻人，我们不需要去战斗了，我们没有那些面对随时会流血牺牲，我们怎么样去重新从他们的生命力当中去获得我们力量，能够给我们如今的年轻人一些指引呢？</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孙老师：你这个问题很好啊，谈谈个人的看法吧，从赵尚志牺牲到今天，已经80多年过去了，人们没有忘记他，他的故事一直在白山黑水间传扬。赵尚志的故事告诉我们，爱国不是空洞的口号，而是脚踏实地地奋斗。今天的青年们，虽不用再面对枪林弹雨，但科技竞争、乡村振兴等新时代的战场同样需要迎难而上的勇气。从赵尚志的身上，我们要学习他把个人理想融入国家命运的格局，在各自的专业领域精益求精，用真才实学报效祖国，立足本职、勇担使命，用实际行动践行“请党放心，强国有我”的青春誓言。</w:t>
      </w:r>
    </w:p>
    <w:p w:rsidR="002140BC" w:rsidRDefault="002140BC" w:rsidP="002140BC">
      <w:pPr>
        <w:spacing w:line="360" w:lineRule="exact"/>
        <w:jc w:val="left"/>
        <w:rPr>
          <w:rFonts w:asciiTheme="minorEastAsia" w:eastAsiaTheme="minorEastAsia" w:hAnsiTheme="minorEastAsia" w:cstheme="minorEastAsia"/>
          <w:b/>
          <w:bCs/>
          <w:szCs w:val="21"/>
        </w:rPr>
      </w:pPr>
    </w:p>
    <w:p w:rsidR="002140BC" w:rsidRDefault="002140BC" w:rsidP="002140BC">
      <w:pPr>
        <w:spacing w:line="360" w:lineRule="exact"/>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艳佳：我觉得勇气不分年代，爱国也不分职业，今天聊了这么多赵尚志将军他的英雄事迹，让我感觉到九死不悔是真英雄，百折不挠才是脊梁。赵尚志将军他用热血诠释：挫折压不垮信念，绝境能点燃斗志！我们很多年轻一代，可能想跟赵尚志将军对话的是，今日之中国，如您所愿；明日之征程，我们接力！本期节目编辑：诗琳，初审：艳佳，复审：钟晓，终审：赵敏。下期节目，我们将跟随周保中的脚步，看这位南方儒将如何在林海雪原构筑抗日堡垒，感谢您的收听，我们下周同一时间再见。</w:t>
      </w:r>
    </w:p>
    <w:p w:rsidR="00315C0B" w:rsidRPr="002140BC" w:rsidRDefault="00315C0B"/>
    <w:sectPr w:rsidR="00315C0B" w:rsidRPr="002140BC" w:rsidSect="00352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1EF" w:rsidRDefault="003941EF" w:rsidP="006B127D">
      <w:r>
        <w:separator/>
      </w:r>
    </w:p>
  </w:endnote>
  <w:endnote w:type="continuationSeparator" w:id="1">
    <w:p w:rsidR="003941EF" w:rsidRDefault="003941EF" w:rsidP="006B1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1EF" w:rsidRDefault="003941EF" w:rsidP="006B127D">
      <w:r>
        <w:separator/>
      </w:r>
    </w:p>
  </w:footnote>
  <w:footnote w:type="continuationSeparator" w:id="1">
    <w:p w:rsidR="003941EF" w:rsidRDefault="003941EF" w:rsidP="006B1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0BC"/>
    <w:rsid w:val="002140BC"/>
    <w:rsid w:val="00315C0B"/>
    <w:rsid w:val="0035216A"/>
    <w:rsid w:val="003941EF"/>
    <w:rsid w:val="006B1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0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1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127D"/>
    <w:rPr>
      <w:rFonts w:ascii="Times New Roman" w:eastAsia="宋体" w:hAnsi="Times New Roman" w:cs="Times New Roman"/>
      <w:sz w:val="18"/>
      <w:szCs w:val="18"/>
    </w:rPr>
  </w:style>
  <w:style w:type="paragraph" w:styleId="a4">
    <w:name w:val="footer"/>
    <w:basedOn w:val="a"/>
    <w:link w:val="Char0"/>
    <w:uiPriority w:val="99"/>
    <w:semiHidden/>
    <w:unhideWhenUsed/>
    <w:rsid w:val="006B12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127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0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1070</Words>
  <Characters>6105</Characters>
  <Application>Microsoft Office Word</Application>
  <DocSecurity>0</DocSecurity>
  <Lines>50</Lines>
  <Paragraphs>14</Paragraphs>
  <ScaleCrop>false</ScaleCrop>
  <Company>Sky123.Org</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2026-04-23T01:30:00Z</dcterms:created>
  <dcterms:modified xsi:type="dcterms:W3CDTF">2026-04-24T07:04:00Z</dcterms:modified>
</cp:coreProperties>
</file>