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92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sz w:val="32"/>
          <w:szCs w:val="40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40"/>
        </w:rPr>
        <w:t>附件1</w:t>
      </w:r>
    </w:p>
    <w:p w14:paraId="5F3A9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40"/>
        </w:rPr>
      </w:pPr>
    </w:p>
    <w:p w14:paraId="403798E6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52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52"/>
          <w:lang w:val="en-US" w:eastAsia="zh-CN" w:bidi="ar-SA"/>
        </w:rPr>
        <w:t>工程造价中介机构应聘申请表</w:t>
      </w:r>
    </w:p>
    <w:tbl>
      <w:tblPr>
        <w:tblStyle w:val="5"/>
        <w:tblW w:w="90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38"/>
        <w:gridCol w:w="4823"/>
      </w:tblGrid>
      <w:tr w14:paraId="29862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0" w:hRule="atLeast"/>
          <w:tblHeader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759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93F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 w14:paraId="552D8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EDA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一、企业基本信息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48B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108D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52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机构全称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629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E981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0ED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统一社会信用代码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CED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EFE6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92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注册资本（万元）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E5D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5939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505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成立日期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084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FBD8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93B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法定代表人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617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500A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6B5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联系人及电话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18E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A01D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3C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办公地址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75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4E15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043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申报类别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BAC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 工程造价　□ 工程审价　□ 两者兼报</w:t>
            </w:r>
          </w:p>
        </w:tc>
      </w:tr>
      <w:tr w14:paraId="5FE0B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181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二、资质与人员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F3F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DDAF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D12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工程造价咨询资质证书编号/备案编号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F15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486A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ACF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注册一级造价工程师总人数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6B6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AC8D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E67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项目负责人姓名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628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6339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47A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项目负责人从业年限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63F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A164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49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项目负责人注册证书编号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8CB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385E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8A4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三、近3年主要业绩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7DE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53AD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5C9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造价/审价项目总数（个）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8BA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 w14:paraId="78B55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942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累计造价金额/审价金额（万元）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A72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6242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3A3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其中：房屋建筑类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655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9646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F80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安装类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075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A759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4C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市政/其他类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81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A516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B31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四、承诺声明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9C5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0A7F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1B3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本单位承诺以上信息真实、完整，如有虚假，愿承担相应责任并接受处理。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4F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25731D0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240" w:beforeAutospacing="0" w:after="240" w:afterAutospacing="0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法定代表人（签字）：　　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　单位（盖章）：　　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　申报日期：</w:t>
      </w:r>
    </w:p>
    <w:p w14:paraId="6E4443C9">
      <w:pPr>
        <w:rPr>
          <w:rFonts w:hint="default" w:ascii="Times New Roman" w:hAnsi="Times New Roman" w:eastAsia="方正仿宋_GB2312" w:cs="Times New Roman"/>
          <w:sz w:val="32"/>
          <w:szCs w:val="40"/>
        </w:rPr>
      </w:pPr>
      <w:r>
        <w:rPr>
          <w:rFonts w:hint="default" w:ascii="Times New Roman" w:hAnsi="Times New Roman" w:eastAsia="方正仿宋_GB2312" w:cs="Times New Roman"/>
          <w:sz w:val="32"/>
          <w:szCs w:val="40"/>
        </w:rPr>
        <w:br w:type="page"/>
      </w:r>
    </w:p>
    <w:p w14:paraId="0A352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40"/>
        </w:rPr>
        <w:sectPr>
          <w:footerReference r:id="rId3" w:type="default"/>
          <w:pgSz w:w="11906" w:h="16838"/>
          <w:pgMar w:top="2098" w:right="1474" w:bottom="1984" w:left="1587" w:header="851" w:footer="1417" w:gutter="0"/>
          <w:pgNumType w:fmt="numberInDash"/>
          <w:cols w:space="425" w:num="1"/>
          <w:docGrid w:type="lines" w:linePitch="312" w:charSpace="0"/>
        </w:sectPr>
      </w:pPr>
    </w:p>
    <w:p w14:paraId="1261B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黑体" w:hAnsi="黑体" w:eastAsia="黑体" w:cs="黑体"/>
          <w:sz w:val="32"/>
          <w:szCs w:val="40"/>
        </w:rPr>
      </w:pPr>
      <w:r>
        <w:rPr>
          <w:rFonts w:hint="default" w:ascii="黑体" w:hAnsi="黑体" w:eastAsia="黑体" w:cs="黑体"/>
          <w:sz w:val="32"/>
          <w:szCs w:val="40"/>
        </w:rPr>
        <w:t>附件2</w:t>
      </w:r>
    </w:p>
    <w:p w14:paraId="36B38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40"/>
        </w:rPr>
      </w:pPr>
    </w:p>
    <w:p w14:paraId="58800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52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52"/>
          <w:lang w:val="en-US" w:eastAsia="zh-CN" w:bidi="ar-SA"/>
        </w:rPr>
        <w:t>无重大违规记录承诺书</w:t>
      </w:r>
    </w:p>
    <w:p w14:paraId="6C7BC7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53D3D6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致：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（采购人）</w:t>
      </w:r>
    </w:p>
    <w:p w14:paraId="6DE73C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我单位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（单位全称），统一社会信用代码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法定代表人：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（姓名），住所地：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，郑重承诺如下：</w:t>
      </w:r>
    </w:p>
    <w:p w14:paraId="243554E1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一、本单位在参加本次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（项目名称/活动名称）前三年内（自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年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日起至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年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止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），在经营活动中没有重大违法记录。</w:t>
      </w:r>
    </w:p>
    <w:p w14:paraId="3B69865D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二、本单位在近三年内未因违法经营受到刑事处罚或者责令停产停业、吊销许可证或者执照、较大数额罚款等行政处罚。</w:t>
      </w:r>
    </w:p>
    <w:p w14:paraId="54F986B6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三、本单位在近三年内无重大质量、安全事故，无重大经济纠纷，无商业贿赂、行政处罚等不良行为记录。</w:t>
      </w:r>
    </w:p>
    <w:p w14:paraId="449D9F0D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四、本单位未被列入经营异常名录或严重失信主体名单，无不良征信记录。</w:t>
      </w:r>
    </w:p>
    <w:p w14:paraId="1490150D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五、本单位对上述声明的真实性负责。如有虚假，愿承担由此产生的一切经济损失与法律责任，并接受相应处罚。</w:t>
      </w:r>
    </w:p>
    <w:p w14:paraId="66FBC717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特此承诺。</w:t>
      </w:r>
    </w:p>
    <w:p w14:paraId="7D36FF11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承诺单位（盖章）：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             </w:t>
      </w:r>
    </w:p>
    <w:p w14:paraId="23EE8332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法定代表人（签字）：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             </w:t>
      </w:r>
    </w:p>
    <w:p w14:paraId="0C90272F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firstLine="56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</w:pPr>
    </w:p>
    <w:p w14:paraId="06A37B22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0"/>
        <w:jc w:val="right"/>
        <w:textAlignment w:val="auto"/>
        <w:rPr>
          <w:rFonts w:hint="default" w:ascii="Times New Roman" w:hAnsi="Times New Roman" w:eastAsia="方正小标宋简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日期：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年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</w:t>
      </w:r>
    </w:p>
    <w:p w14:paraId="61502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黑体" w:hAnsi="黑体" w:eastAsia="黑体" w:cs="黑体"/>
          <w:sz w:val="32"/>
          <w:szCs w:val="40"/>
        </w:rPr>
      </w:pPr>
      <w:r>
        <w:rPr>
          <w:rFonts w:hint="default" w:ascii="黑体" w:hAnsi="黑体" w:eastAsia="黑体" w:cs="黑体"/>
          <w:sz w:val="32"/>
          <w:szCs w:val="40"/>
        </w:rPr>
        <w:t>附件3</w:t>
      </w:r>
    </w:p>
    <w:p w14:paraId="3F80F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40"/>
        </w:rPr>
      </w:pPr>
    </w:p>
    <w:p w14:paraId="1A83A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52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52"/>
          <w:lang w:val="en-US" w:eastAsia="zh-CN" w:bidi="ar-SA"/>
        </w:rPr>
        <w:t>工程造价中介机构选聘评审打分表</w:t>
      </w:r>
    </w:p>
    <w:p w14:paraId="1EAD6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40"/>
        </w:rPr>
      </w:pPr>
    </w:p>
    <w:tbl>
      <w:tblPr>
        <w:tblStyle w:val="5"/>
        <w:tblW w:w="92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3"/>
        <w:gridCol w:w="1656"/>
        <w:gridCol w:w="998"/>
        <w:gridCol w:w="4918"/>
        <w:gridCol w:w="1002"/>
      </w:tblGrid>
      <w:tr w14:paraId="55765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2DF0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169B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评审项目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F4B2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B9FF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评审标准及打分要点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3B40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得分</w:t>
            </w:r>
          </w:p>
        </w:tc>
      </w:tr>
      <w:tr w14:paraId="1E6EE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F6F5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一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6C5A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资质与合规性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966C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1BAE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001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FDC8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40D9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1.1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BD23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主体资格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E2B7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7A50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资质证书/备案证明齐全有效（4分）；注册资本≥100万元（2分）；成立满3年（2分）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3E714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4275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A7CC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1.2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E8C8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行业资质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AB16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2BC4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省级及以上造价协会会员或评级良好以上（6分）；仅会员（3分）；无（0分）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51212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E035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F2D8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1.3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69C8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合规记录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20C9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F5D2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近3年无行政处罚、行业惩戒、失信记录（6分）；有轻微瑕疵（2—4分）；有严重问题（0分，一票否决）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2105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82C6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C7E4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二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8DD8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专业人员实力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0914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E3187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AB2D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4291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354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2.1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4FBB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注册造价工程师人数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620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362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≥6人（8分）；4—5人（5分）；3人（3分）；＜3人（0分）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0765B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39FB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021D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2.2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A29A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专业配置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14C1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D395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具备土建、安装、市政等3类以上专业造价工程师（7分）；2类（4分）；1类（0分）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A64D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F7C1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9B52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2.3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D1D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项目负责人经验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6D41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A231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8年以上经验且有5项以上国企/事业单位项目负责人业绩（5分）；5—8年（3分）；不足（0—2分）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F5F41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2474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EB5A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三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B879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执业能力与业绩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063D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30分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5FFB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8147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CF8E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F7BB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3.1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41D4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项目数量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5D6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9733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近3年≥20项（10分）；15—19项（7分）；10—14项（4分）；＜10项（0分）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AD85C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D27C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281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3.2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0671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累计金额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3FDE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3B90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审价类≥1亿元或造价类≥5000万元（10分）；审价类5000万—1亿元或造价类3000万—5000万元（7分）；审价类＜5000万元或造价类＜3000万元（0—4分）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F57D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377A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139A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3.3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F892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项目类型多样性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AE29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2C0F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具备房屋建筑、安装、市政等3类以上项目经验（10分）；2类（6分）；1类（0分）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40C43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21DE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BF9A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四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3262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质量管理与风控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6A9D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9F9BC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EBB2F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0404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848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4.1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955B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质量控制制度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A59B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6A0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建立了完善的三级复核等质量控制制度（5分）；有基础制度（2分）；无（0分）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063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E70F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6E3A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4.2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5FBE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风险防控制度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282D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083E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有完善的风控制度（5分）；有基础制度（2分）；无（0分）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5DBE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6751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BAE4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4.3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6AFE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职业责任保障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00DD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F016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承诺常规造价咨询任务在 12小时内提交初步成果(5分)；承诺24小时内提交的(2分)承诺 48小时内提交的(仅满足基准线)(1分)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BBF6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E12E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709B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五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1E63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服务方案与价格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EAE9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139D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10C84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CB80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289C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5.1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635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服务承诺完整性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84BF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EAB0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承诺函包含响应时限、服务标准、保密、违约责任等（5分）；缺失酌情扣分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494B1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F216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2028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5.2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4E5F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响应时效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457D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120C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紧急项目24小时内响应并启动（5分）；48小时内（3分）；超过48小时（0分）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2B43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3D26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AA04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5.3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28BE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收费报价合理性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E0AC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B34B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收费报价参照行业标准，偏差≤20%（5分）；偏差20%—50%（2分）；偏差＞50%（0分）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8CDA4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6237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3FAC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4BF0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19CC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100分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6889B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BF41F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</w:tbl>
    <w:p w14:paraId="4B2B019A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评审意见：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□ 推荐入选（得分≥80分）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□ 备选入库（60—79分）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□ 不予入选（得分＜60分）</w:t>
      </w:r>
    </w:p>
    <w:p w14:paraId="249B162E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3840" w:firstLineChars="160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评审小组成员签字：</w:t>
      </w:r>
    </w:p>
    <w:p w14:paraId="260863B0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3600" w:firstLineChars="1500"/>
        <w:jc w:val="right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评审日期：______年____月____日</w:t>
      </w:r>
    </w:p>
    <w:p w14:paraId="7A145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40"/>
        </w:rPr>
      </w:pPr>
    </w:p>
    <w:sectPr>
      <w:pgSz w:w="11906" w:h="16838"/>
      <w:pgMar w:top="1701" w:right="1474" w:bottom="170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CDE842-0F9D-4538-ACA4-FCF560F911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BC4FCB38-BFB5-4A85-B000-9BFB820F0BC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00DBF7E-2524-4C5B-9E17-0015ED1973D1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4" w:fontKey="{29393F68-F7F6-41C6-A651-7863F84591D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8B6C0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D3680F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D3680F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04FFA"/>
    <w:rsid w:val="00041CC6"/>
    <w:rsid w:val="0186240D"/>
    <w:rsid w:val="31FB190E"/>
    <w:rsid w:val="5BBF4B13"/>
    <w:rsid w:val="5E6151B1"/>
    <w:rsid w:val="7780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955a91da-d245-49af-9d30-bbb955002686</errorID>
      <errorWord>：，</errorWord>
      <group>L1_Punc</group>
      <groupName>标点问题</groupName>
      <ability>L2_Punc_CN</ability>
      <abilityName>标点符号问题</abilityName>
      <candidateList>
        <item>：</item>
      </candidateList>
      <explain/>
      <paraID>6DE73C0B</paraID>
      <start>43</start>
      <end>44</end>
      <status>modified</status>
      <modifiedWord>：</modifiedWord>
      <trackRevisions>false</trackRevisions>
    </reviewItem>
    <reviewItem>
      <errorID>127c437e-01ae-4d34-9f32-d1e65a599731</errorID>
      <errorWord>-</errorWord>
      <group>L1_Punc</group>
      <groupName>标点问题</groupName>
      <ability>L2_Punc_CN</ability>
      <abilityName>标点符号问题</abilityName>
      <candidateList>
        <item/>
      </candidateList>
      <explain/>
      <paraID>243554E1</paraID>
      <start>95</start>
      <end>95</end>
      <status>modified</status>
      <modifiedWord/>
      <trackRevisions>false</trackRevisions>
    </reviewItem>
    <reviewItem>
      <errorID>218fa641-93b6-419d-8b98-214f5800b44d</errorID>
      <errorWord>-</errorWord>
      <group>L1_Punc</group>
      <groupName>标点问题</groupName>
      <ability>L2_Punc_CN</ability>
      <abilityName>标点符号问题</abilityName>
      <candidateList>
        <item/>
      </candidateList>
      <explain/>
      <paraID>449D9F0D</paraID>
      <start>32</start>
      <end>32</end>
      <status>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829360-d679-4d42-8cb6-9b5a9376a2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3219</Words>
  <Characters>3325</Characters>
  <Lines>0</Lines>
  <Paragraphs>0</Paragraphs>
  <TotalTime>23</TotalTime>
  <ScaleCrop>false</ScaleCrop>
  <LinksUpToDate>false</LinksUpToDate>
  <CharactersWithSpaces>3596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2026-06-22T07:07:00Z</dcterms:created>
  <dc:creator>午后艳阳</dc:creator>
  <cp:lastModifiedBy>蒣   楊</cp:lastModifiedBy>
  <dcterms:modified xsi:type="dcterms:W3CDTF">2026-07-21T06:47:59Z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FD025C3DEE394ADA9C66B74682A8F0FD_13</vt:lpwstr>
  </property>
  <property fmtid="{D5CDD505-2E9C-101B-9397-08002B2CF9AE}" pid="4" name="KSOTemplateDocerSaveRecord">
    <vt:lpwstr>eyJoZGlkIjoiYjE3M2RjOGFmYmEwOWE0MjZjNzI1MjJkZDczNjE0MDQiLCJ1c2VySWQiOiIzODMzMDQ1NzQifQ==</vt:lpwstr>
  </property>
</Properties>
</file>