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76A" w:rsidRPr="00065D54" w:rsidRDefault="009A276A">
      <w:pPr>
        <w:spacing w:line="600" w:lineRule="exact"/>
        <w:jc w:val="center"/>
        <w:rPr>
          <w:rStyle w:val="a6"/>
          <w:rFonts w:ascii="仿宋_GB2312" w:eastAsia="仿宋_GB2312"/>
          <w:color w:val="000000" w:themeColor="text1"/>
          <w:sz w:val="32"/>
          <w:szCs w:val="32"/>
        </w:rPr>
      </w:pPr>
    </w:p>
    <w:p w:rsidR="009A276A" w:rsidRPr="00065D54" w:rsidRDefault="006E1C5D">
      <w:pPr>
        <w:spacing w:line="600" w:lineRule="exact"/>
        <w:jc w:val="center"/>
        <w:rPr>
          <w:rStyle w:val="a6"/>
          <w:rFonts w:ascii="宋体"/>
          <w:color w:val="000000" w:themeColor="text1"/>
          <w:sz w:val="36"/>
          <w:szCs w:val="36"/>
        </w:rPr>
      </w:pPr>
      <w:r w:rsidRPr="00065D54">
        <w:rPr>
          <w:rStyle w:val="a6"/>
          <w:rFonts w:ascii="宋体" w:hAnsi="宋体" w:hint="eastAsia"/>
          <w:color w:val="000000" w:themeColor="text1"/>
          <w:sz w:val="36"/>
          <w:szCs w:val="36"/>
        </w:rPr>
        <w:t>长春市深化出租汽车行业改革实施方案</w:t>
      </w:r>
    </w:p>
    <w:p w:rsidR="009A276A" w:rsidRPr="00065D54" w:rsidRDefault="009A276A">
      <w:pPr>
        <w:spacing w:line="600" w:lineRule="exact"/>
        <w:jc w:val="center"/>
        <w:rPr>
          <w:rStyle w:val="a6"/>
          <w:rFonts w:ascii="仿宋_GB2312" w:eastAsia="仿宋_GB2312" w:hAnsi="楷体"/>
          <w:b w:val="0"/>
          <w:color w:val="000000" w:themeColor="text1"/>
          <w:sz w:val="32"/>
          <w:szCs w:val="32"/>
        </w:rPr>
      </w:pPr>
    </w:p>
    <w:p w:rsidR="009A276A" w:rsidRPr="00065D54" w:rsidRDefault="006E1C5D">
      <w:pPr>
        <w:spacing w:line="600" w:lineRule="exact"/>
        <w:jc w:val="center"/>
        <w:rPr>
          <w:rStyle w:val="a6"/>
          <w:rFonts w:ascii="楷体_GB2312" w:eastAsia="楷体_GB2312" w:hAnsi="楷体"/>
          <w:b w:val="0"/>
          <w:color w:val="000000" w:themeColor="text1"/>
          <w:sz w:val="32"/>
          <w:szCs w:val="32"/>
        </w:rPr>
      </w:pPr>
      <w:r w:rsidRPr="00065D54">
        <w:rPr>
          <w:rStyle w:val="a6"/>
          <w:rFonts w:ascii="楷体_GB2312" w:eastAsia="楷体_GB2312" w:hAnsi="楷体" w:hint="eastAsia"/>
          <w:b w:val="0"/>
          <w:color w:val="000000" w:themeColor="text1"/>
          <w:sz w:val="32"/>
          <w:szCs w:val="32"/>
        </w:rPr>
        <w:t>（</w:t>
      </w:r>
      <w:r w:rsidRPr="00065D54">
        <w:rPr>
          <w:rFonts w:ascii="楷体_GB2312" w:eastAsia="楷体_GB2312" w:hAnsi="宋体" w:hint="eastAsia"/>
          <w:color w:val="000000" w:themeColor="text1"/>
          <w:sz w:val="32"/>
          <w:szCs w:val="32"/>
        </w:rPr>
        <w:t>征求意见</w:t>
      </w:r>
      <w:r w:rsidRPr="00065D54">
        <w:rPr>
          <w:rStyle w:val="a6"/>
          <w:rFonts w:ascii="楷体_GB2312" w:eastAsia="楷体_GB2312" w:hAnsi="楷体" w:hint="eastAsia"/>
          <w:b w:val="0"/>
          <w:color w:val="000000" w:themeColor="text1"/>
          <w:sz w:val="32"/>
          <w:szCs w:val="32"/>
        </w:rPr>
        <w:t>稿）</w:t>
      </w:r>
    </w:p>
    <w:p w:rsidR="009A276A" w:rsidRPr="00065D54" w:rsidRDefault="009A276A">
      <w:pPr>
        <w:spacing w:line="600" w:lineRule="exact"/>
        <w:rPr>
          <w:rStyle w:val="a6"/>
          <w:rFonts w:ascii="仿宋_GB2312" w:eastAsia="仿宋_GB2312"/>
          <w:b w:val="0"/>
          <w:color w:val="000000" w:themeColor="text1"/>
          <w:sz w:val="32"/>
          <w:szCs w:val="32"/>
        </w:rPr>
      </w:pPr>
    </w:p>
    <w:p w:rsidR="009A276A" w:rsidRPr="00065D54" w:rsidRDefault="006E1C5D">
      <w:pPr>
        <w:spacing w:line="600" w:lineRule="exact"/>
        <w:ind w:firstLineChars="200" w:firstLine="640"/>
        <w:rPr>
          <w:rFonts w:ascii="仿宋_GB2312" w:eastAsia="仿宋_GB2312"/>
          <w:color w:val="000000" w:themeColor="text1"/>
          <w:sz w:val="32"/>
          <w:szCs w:val="32"/>
        </w:rPr>
      </w:pPr>
      <w:r w:rsidRPr="00065D54">
        <w:rPr>
          <w:rFonts w:ascii="仿宋_GB2312" w:eastAsia="仿宋_GB2312" w:hint="eastAsia"/>
          <w:color w:val="000000" w:themeColor="text1"/>
          <w:sz w:val="32"/>
          <w:szCs w:val="32"/>
        </w:rPr>
        <w:t>根据《</w:t>
      </w:r>
      <w:r w:rsidRPr="00065D54">
        <w:rPr>
          <w:rFonts w:ascii="仿宋_GB2312" w:eastAsia="仿宋_GB2312" w:hAnsi="宋体" w:cs="宋体" w:hint="eastAsia"/>
          <w:bCs/>
          <w:color w:val="000000" w:themeColor="text1"/>
          <w:kern w:val="0"/>
          <w:sz w:val="32"/>
          <w:szCs w:val="32"/>
        </w:rPr>
        <w:t>国务院办公厅关于深化改革推进出租汽车行业健康发展的指导意见</w:t>
      </w:r>
      <w:r w:rsidRPr="00065D54">
        <w:rPr>
          <w:rFonts w:ascii="仿宋_GB2312" w:eastAsia="仿宋_GB2312" w:hint="eastAsia"/>
          <w:color w:val="000000" w:themeColor="text1"/>
          <w:sz w:val="32"/>
          <w:szCs w:val="32"/>
        </w:rPr>
        <w:t>》、《网络预约出租汽车经营服务管理暂行办法》等文件精神，结合</w:t>
      </w:r>
      <w:r w:rsidR="002C467D" w:rsidRPr="00065D54">
        <w:rPr>
          <w:rFonts w:ascii="仿宋_GB2312" w:eastAsia="仿宋_GB2312" w:hint="eastAsia"/>
          <w:color w:val="000000" w:themeColor="text1"/>
          <w:sz w:val="32"/>
          <w:szCs w:val="32"/>
        </w:rPr>
        <w:t>本</w:t>
      </w:r>
      <w:r w:rsidRPr="00065D54">
        <w:rPr>
          <w:rFonts w:ascii="仿宋_GB2312" w:eastAsia="仿宋_GB2312" w:hint="eastAsia"/>
          <w:color w:val="000000" w:themeColor="text1"/>
          <w:sz w:val="32"/>
          <w:szCs w:val="32"/>
        </w:rPr>
        <w:t>市实际，现就深化出租汽车行业改革工作制定如下实施方案。</w:t>
      </w:r>
    </w:p>
    <w:p w:rsidR="009A276A" w:rsidRPr="00065D54" w:rsidRDefault="006E1C5D" w:rsidP="00786BE8">
      <w:pPr>
        <w:spacing w:line="600" w:lineRule="exact"/>
        <w:ind w:firstLineChars="200" w:firstLine="643"/>
        <w:rPr>
          <w:rFonts w:ascii="宋体"/>
          <w:b/>
          <w:color w:val="000000" w:themeColor="text1"/>
          <w:sz w:val="32"/>
          <w:szCs w:val="32"/>
        </w:rPr>
      </w:pPr>
      <w:r w:rsidRPr="00065D54">
        <w:rPr>
          <w:rFonts w:ascii="宋体" w:hAnsi="宋体" w:hint="eastAsia"/>
          <w:b/>
          <w:color w:val="000000" w:themeColor="text1"/>
          <w:sz w:val="32"/>
          <w:szCs w:val="32"/>
        </w:rPr>
        <w:t>一、指导思想和基本原则</w:t>
      </w:r>
    </w:p>
    <w:p w:rsidR="009A276A" w:rsidRPr="00065D54" w:rsidRDefault="006E1C5D">
      <w:pPr>
        <w:pStyle w:val="a7"/>
        <w:spacing w:before="0" w:beforeAutospacing="0" w:after="0" w:afterAutospacing="0" w:line="600" w:lineRule="exact"/>
        <w:ind w:firstLineChars="200" w:firstLine="640"/>
        <w:rPr>
          <w:rFonts w:ascii="仿宋_GB2312" w:eastAsia="仿宋_GB2312"/>
          <w:color w:val="000000" w:themeColor="text1"/>
          <w:sz w:val="32"/>
          <w:szCs w:val="32"/>
        </w:rPr>
      </w:pPr>
      <w:r w:rsidRPr="00065D54">
        <w:rPr>
          <w:rFonts w:ascii="楷体_GB2312" w:eastAsia="楷体_GB2312" w:hAnsi="楷体" w:cs="Helvetica" w:hint="eastAsia"/>
          <w:color w:val="000000" w:themeColor="text1"/>
          <w:sz w:val="32"/>
          <w:szCs w:val="32"/>
        </w:rPr>
        <w:t>（一）指导思想。</w:t>
      </w:r>
      <w:r w:rsidRPr="00065D54">
        <w:rPr>
          <w:rFonts w:ascii="仿宋_GB2312" w:eastAsia="仿宋_GB2312" w:hint="eastAsia"/>
          <w:color w:val="000000" w:themeColor="text1"/>
          <w:sz w:val="32"/>
          <w:szCs w:val="32"/>
        </w:rPr>
        <w:t>充分发挥市场机制和政府引导作用，坚持优先发展公共交通、适度发展出租汽车，推进出租汽车行业结构改革，切实提升服务水平和监管能力，构建多样化、差异化出行服务体系，促进全市出租汽车行业健康、稳定、可持续发展，更好的满足人民群众出行需求。</w:t>
      </w:r>
    </w:p>
    <w:p w:rsidR="009A276A" w:rsidRPr="00065D54" w:rsidRDefault="006E1C5D">
      <w:pPr>
        <w:pStyle w:val="a7"/>
        <w:spacing w:before="0" w:beforeAutospacing="0" w:after="0" w:afterAutospacing="0" w:line="600" w:lineRule="exact"/>
        <w:ind w:firstLineChars="200" w:firstLine="640"/>
        <w:rPr>
          <w:rFonts w:ascii="仿宋_GB2312" w:eastAsia="仿宋_GB2312"/>
          <w:color w:val="000000" w:themeColor="text1"/>
          <w:sz w:val="32"/>
          <w:szCs w:val="32"/>
        </w:rPr>
      </w:pPr>
      <w:r w:rsidRPr="00065D54">
        <w:rPr>
          <w:rFonts w:ascii="楷体_GB2312" w:eastAsia="楷体_GB2312" w:hAnsi="楷体" w:cs="Helvetica" w:hint="eastAsia"/>
          <w:color w:val="000000" w:themeColor="text1"/>
          <w:sz w:val="32"/>
          <w:szCs w:val="32"/>
        </w:rPr>
        <w:t>（二）基本原则。</w:t>
      </w:r>
      <w:r w:rsidRPr="00065D54">
        <w:rPr>
          <w:rFonts w:ascii="仿宋_GB2312" w:eastAsia="仿宋_GB2312" w:cs="Helvetica" w:hint="eastAsia"/>
          <w:color w:val="000000" w:themeColor="text1"/>
          <w:sz w:val="32"/>
          <w:szCs w:val="32"/>
        </w:rPr>
        <w:t>坚持乘客为本、改革创新、统筹兼顾、依法规范的原则。</w:t>
      </w:r>
    </w:p>
    <w:p w:rsidR="009A276A" w:rsidRPr="00065D54" w:rsidRDefault="006E1C5D" w:rsidP="00786BE8">
      <w:pPr>
        <w:pStyle w:val="a7"/>
        <w:spacing w:before="0" w:beforeAutospacing="0" w:after="0" w:afterAutospacing="0" w:line="600" w:lineRule="exact"/>
        <w:ind w:firstLineChars="200" w:firstLine="643"/>
        <w:rPr>
          <w:b/>
          <w:color w:val="000000" w:themeColor="text1"/>
          <w:sz w:val="32"/>
          <w:szCs w:val="32"/>
        </w:rPr>
      </w:pPr>
      <w:r w:rsidRPr="00065D54">
        <w:rPr>
          <w:rFonts w:hint="eastAsia"/>
          <w:b/>
          <w:color w:val="000000" w:themeColor="text1"/>
          <w:sz w:val="32"/>
          <w:szCs w:val="32"/>
        </w:rPr>
        <w:t>二、明确出租汽车行业定位</w:t>
      </w:r>
    </w:p>
    <w:p w:rsidR="009A276A" w:rsidRPr="00065D54" w:rsidRDefault="006E1C5D">
      <w:pPr>
        <w:pStyle w:val="a7"/>
        <w:spacing w:before="0" w:beforeAutospacing="0" w:after="0" w:afterAutospacing="0" w:line="600" w:lineRule="exact"/>
        <w:ind w:firstLineChars="200" w:firstLine="640"/>
        <w:jc w:val="both"/>
        <w:rPr>
          <w:rFonts w:ascii="仿宋_GB2312" w:eastAsia="仿宋_GB2312"/>
          <w:color w:val="000000" w:themeColor="text1"/>
          <w:sz w:val="32"/>
          <w:szCs w:val="32"/>
        </w:rPr>
      </w:pPr>
      <w:r w:rsidRPr="00065D54">
        <w:rPr>
          <w:rFonts w:ascii="楷体_GB2312" w:eastAsia="楷体_GB2312" w:hint="eastAsia"/>
          <w:color w:val="000000" w:themeColor="text1"/>
          <w:sz w:val="32"/>
          <w:szCs w:val="32"/>
        </w:rPr>
        <w:t>（三）科学定位出租汽车服务。</w:t>
      </w:r>
      <w:r w:rsidR="00065D54" w:rsidRPr="00065D54">
        <w:rPr>
          <w:rFonts w:ascii="仿宋_GB2312" w:eastAsia="仿宋_GB2312" w:hint="eastAsia"/>
          <w:color w:val="000000" w:themeColor="text1"/>
          <w:sz w:val="32"/>
          <w:szCs w:val="32"/>
        </w:rPr>
        <w:t>出租汽车是城市综合交通运输体系的组成部分，是城市公共交通的补充，为社会公众提供个性化运输服务。出租汽车服务</w:t>
      </w:r>
      <w:r w:rsidRPr="00065D54">
        <w:rPr>
          <w:rFonts w:ascii="仿宋_GB2312" w:eastAsia="仿宋_GB2312" w:hint="eastAsia"/>
          <w:color w:val="000000" w:themeColor="text1"/>
          <w:sz w:val="32"/>
          <w:szCs w:val="32"/>
        </w:rPr>
        <w:t>主要包括巡游、网络预约等方式。优先发展公共交通，适度发展出租汽车，优化城市交通结构。统筹发展巡游出租汽车（以下简称巡游车）</w:t>
      </w:r>
      <w:r w:rsidRPr="00065D54">
        <w:rPr>
          <w:rFonts w:ascii="仿宋_GB2312" w:eastAsia="仿宋_GB2312" w:hint="eastAsia"/>
          <w:color w:val="000000" w:themeColor="text1"/>
          <w:sz w:val="32"/>
          <w:szCs w:val="32"/>
        </w:rPr>
        <w:lastRenderedPageBreak/>
        <w:t>和网络预约出租汽车（以下简称网约车），实行错位发展和差异化经营，为社会公众提供品质化、多样化的客运服务。网约车的车辆标准应明显高于巡游车。</w:t>
      </w:r>
    </w:p>
    <w:p w:rsidR="009A276A" w:rsidRPr="00065D54" w:rsidRDefault="006E1C5D" w:rsidP="00786BE8">
      <w:pPr>
        <w:pStyle w:val="a7"/>
        <w:spacing w:before="0" w:beforeAutospacing="0" w:after="0" w:afterAutospacing="0" w:line="600" w:lineRule="exact"/>
        <w:ind w:firstLineChars="200" w:firstLine="643"/>
        <w:jc w:val="both"/>
        <w:rPr>
          <w:b/>
          <w:color w:val="000000" w:themeColor="text1"/>
          <w:sz w:val="32"/>
          <w:szCs w:val="32"/>
        </w:rPr>
      </w:pPr>
      <w:r w:rsidRPr="00065D54">
        <w:rPr>
          <w:rFonts w:hint="eastAsia"/>
          <w:b/>
          <w:color w:val="000000" w:themeColor="text1"/>
          <w:sz w:val="32"/>
          <w:szCs w:val="32"/>
        </w:rPr>
        <w:t>三、深化巡游车改革</w:t>
      </w:r>
    </w:p>
    <w:p w:rsidR="00BB1E20" w:rsidRPr="00BB1E20" w:rsidRDefault="006E1C5D" w:rsidP="00BB1E20">
      <w:pPr>
        <w:spacing w:line="600" w:lineRule="exact"/>
        <w:ind w:firstLine="630"/>
        <w:rPr>
          <w:rFonts w:ascii="楷体_GB2312" w:eastAsia="楷体_GB2312" w:hAnsi="宋体" w:cs="宋体" w:hint="eastAsia"/>
          <w:color w:val="000000" w:themeColor="text1"/>
          <w:kern w:val="0"/>
          <w:sz w:val="32"/>
          <w:szCs w:val="32"/>
        </w:rPr>
      </w:pPr>
      <w:r w:rsidRPr="00065D54">
        <w:rPr>
          <w:rFonts w:ascii="楷体_GB2312" w:eastAsia="楷体_GB2312" w:hAnsi="宋体" w:cs="宋体" w:hint="eastAsia"/>
          <w:color w:val="000000" w:themeColor="text1"/>
          <w:kern w:val="0"/>
          <w:sz w:val="32"/>
          <w:szCs w:val="32"/>
        </w:rPr>
        <w:t>（四）实行运营许可无偿有期限使用。</w:t>
      </w:r>
      <w:r w:rsidR="00BB1E20" w:rsidRPr="00BB1E20">
        <w:rPr>
          <w:rFonts w:ascii="仿宋_GB2312" w:eastAsia="仿宋_GB2312" w:hAnsi="仿宋" w:hint="eastAsia"/>
          <w:color w:val="000000"/>
          <w:sz w:val="32"/>
          <w:szCs w:val="32"/>
        </w:rPr>
        <w:t>新增巡游车</w:t>
      </w:r>
      <w:r w:rsidR="00BB1E20">
        <w:rPr>
          <w:rFonts w:ascii="仿宋_GB2312" w:eastAsia="仿宋_GB2312" w:hAnsi="仿宋" w:hint="eastAsia"/>
          <w:color w:val="000000"/>
          <w:sz w:val="32"/>
          <w:szCs w:val="32"/>
        </w:rPr>
        <w:t>运营许可</w:t>
      </w:r>
      <w:r w:rsidR="00BB1E20" w:rsidRPr="00BB1E20">
        <w:rPr>
          <w:rFonts w:ascii="仿宋_GB2312" w:eastAsia="仿宋_GB2312" w:hAnsi="仿宋" w:hint="eastAsia"/>
          <w:color w:val="000000"/>
          <w:sz w:val="32"/>
          <w:szCs w:val="32"/>
        </w:rPr>
        <w:t>通过服务质量招投标</w:t>
      </w:r>
      <w:r w:rsidR="00BB1E20">
        <w:rPr>
          <w:rFonts w:ascii="仿宋_GB2312" w:eastAsia="仿宋_GB2312" w:hAnsi="仿宋" w:hint="eastAsia"/>
          <w:color w:val="000000"/>
          <w:sz w:val="32"/>
          <w:szCs w:val="32"/>
        </w:rPr>
        <w:t>方式发放，</w:t>
      </w:r>
      <w:r w:rsidR="00BB1E20" w:rsidRPr="00BB1E20">
        <w:rPr>
          <w:rFonts w:ascii="仿宋_GB2312" w:eastAsia="仿宋_GB2312" w:hAnsi="仿宋" w:hint="eastAsia"/>
          <w:color w:val="000000"/>
          <w:sz w:val="32"/>
          <w:szCs w:val="32"/>
        </w:rPr>
        <w:t>实行无偿</w:t>
      </w:r>
      <w:r w:rsidR="00BB1E20">
        <w:rPr>
          <w:rFonts w:ascii="仿宋_GB2312" w:eastAsia="仿宋_GB2312" w:hAnsi="仿宋" w:hint="eastAsia"/>
          <w:color w:val="000000"/>
          <w:sz w:val="32"/>
          <w:szCs w:val="32"/>
        </w:rPr>
        <w:t>有期限</w:t>
      </w:r>
      <w:r w:rsidR="00BB1E20" w:rsidRPr="00BB1E20">
        <w:rPr>
          <w:rFonts w:ascii="仿宋_GB2312" w:eastAsia="仿宋_GB2312" w:hAnsi="仿宋" w:hint="eastAsia"/>
          <w:color w:val="000000"/>
          <w:sz w:val="32"/>
          <w:szCs w:val="32"/>
        </w:rPr>
        <w:t>使用，且不得变更经营主体。</w:t>
      </w:r>
    </w:p>
    <w:p w:rsidR="009A276A" w:rsidRPr="00065D54" w:rsidRDefault="006E1C5D">
      <w:pPr>
        <w:spacing w:line="600" w:lineRule="exact"/>
        <w:ind w:firstLine="630"/>
        <w:rPr>
          <w:rFonts w:ascii="仿宋_GB2312" w:eastAsia="仿宋_GB2312"/>
          <w:color w:val="000000" w:themeColor="text1"/>
          <w:sz w:val="32"/>
          <w:szCs w:val="32"/>
        </w:rPr>
      </w:pPr>
      <w:r w:rsidRPr="00065D54">
        <w:rPr>
          <w:rFonts w:ascii="仿宋_GB2312" w:eastAsia="仿宋_GB2312" w:hint="eastAsia"/>
          <w:color w:val="000000" w:themeColor="text1"/>
          <w:sz w:val="32"/>
          <w:szCs w:val="32"/>
        </w:rPr>
        <w:t>对</w:t>
      </w:r>
      <w:r w:rsidRPr="00065D54">
        <w:rPr>
          <w:rFonts w:ascii="仿宋_GB2312" w:eastAsia="仿宋_GB2312"/>
          <w:color w:val="000000" w:themeColor="text1"/>
          <w:sz w:val="32"/>
          <w:szCs w:val="32"/>
        </w:rPr>
        <w:t>2017</w:t>
      </w:r>
      <w:r w:rsidRPr="00065D54">
        <w:rPr>
          <w:rFonts w:ascii="仿宋_GB2312" w:eastAsia="仿宋_GB2312" w:hint="eastAsia"/>
          <w:color w:val="000000" w:themeColor="text1"/>
          <w:sz w:val="32"/>
          <w:szCs w:val="32"/>
        </w:rPr>
        <w:t>年</w:t>
      </w:r>
      <w:r w:rsidRPr="00065D54">
        <w:rPr>
          <w:rFonts w:ascii="仿宋_GB2312" w:eastAsia="仿宋_GB2312"/>
          <w:color w:val="000000" w:themeColor="text1"/>
          <w:sz w:val="32"/>
          <w:szCs w:val="32"/>
        </w:rPr>
        <w:t>4</w:t>
      </w:r>
      <w:r w:rsidRPr="00065D54">
        <w:rPr>
          <w:rFonts w:ascii="仿宋_GB2312" w:eastAsia="仿宋_GB2312" w:hint="eastAsia"/>
          <w:color w:val="000000" w:themeColor="text1"/>
          <w:sz w:val="32"/>
          <w:szCs w:val="32"/>
        </w:rPr>
        <w:t>月</w:t>
      </w:r>
      <w:r w:rsidRPr="00065D54">
        <w:rPr>
          <w:rFonts w:ascii="仿宋_GB2312" w:eastAsia="仿宋_GB2312"/>
          <w:color w:val="000000" w:themeColor="text1"/>
          <w:sz w:val="32"/>
          <w:szCs w:val="32"/>
        </w:rPr>
        <w:t>20</w:t>
      </w:r>
      <w:r w:rsidRPr="00065D54">
        <w:rPr>
          <w:rFonts w:ascii="仿宋_GB2312" w:eastAsia="仿宋_GB2312" w:hint="eastAsia"/>
          <w:color w:val="000000" w:themeColor="text1"/>
          <w:sz w:val="32"/>
          <w:szCs w:val="32"/>
        </w:rPr>
        <w:t>日到期的巡游车运营许可</w:t>
      </w:r>
      <w:r w:rsidR="00565A43">
        <w:rPr>
          <w:rFonts w:ascii="仿宋_GB2312" w:eastAsia="仿宋_GB2312" w:hint="eastAsia"/>
          <w:color w:val="000000" w:themeColor="text1"/>
          <w:sz w:val="32"/>
          <w:szCs w:val="32"/>
        </w:rPr>
        <w:t>，许可到期后，</w:t>
      </w:r>
      <w:r w:rsidR="008019FF" w:rsidRPr="00065D54">
        <w:rPr>
          <w:rFonts w:ascii="仿宋_GB2312" w:eastAsia="仿宋_GB2312" w:hint="eastAsia"/>
          <w:color w:val="000000" w:themeColor="text1"/>
          <w:sz w:val="32"/>
          <w:szCs w:val="32"/>
        </w:rPr>
        <w:t>实行无偿使用，</w:t>
      </w:r>
      <w:r w:rsidR="008019FF">
        <w:rPr>
          <w:rFonts w:ascii="仿宋_GB2312" w:eastAsia="仿宋_GB2312" w:hint="eastAsia"/>
          <w:color w:val="000000" w:themeColor="text1"/>
          <w:sz w:val="32"/>
          <w:szCs w:val="32"/>
        </w:rPr>
        <w:t>对</w:t>
      </w:r>
      <w:r w:rsidR="00565A43">
        <w:rPr>
          <w:rFonts w:ascii="仿宋_GB2312" w:eastAsia="仿宋_GB2312" w:hint="eastAsia"/>
          <w:color w:val="000000" w:themeColor="text1"/>
          <w:sz w:val="32"/>
          <w:szCs w:val="32"/>
        </w:rPr>
        <w:t>符合许可条件，</w:t>
      </w:r>
      <w:r w:rsidR="00565A43" w:rsidRPr="00065D54">
        <w:rPr>
          <w:rFonts w:ascii="仿宋_GB2312" w:eastAsia="仿宋_GB2312" w:hint="eastAsia"/>
          <w:color w:val="000000" w:themeColor="text1"/>
          <w:sz w:val="32"/>
          <w:szCs w:val="32"/>
        </w:rPr>
        <w:t>服务质量信誉考核合格</w:t>
      </w:r>
      <w:r w:rsidR="008019FF">
        <w:rPr>
          <w:rFonts w:ascii="仿宋_GB2312" w:eastAsia="仿宋_GB2312" w:hint="eastAsia"/>
          <w:color w:val="000000" w:themeColor="text1"/>
          <w:sz w:val="32"/>
          <w:szCs w:val="32"/>
        </w:rPr>
        <w:t>的经营者</w:t>
      </w:r>
      <w:r w:rsidR="00565A43">
        <w:rPr>
          <w:rFonts w:ascii="仿宋_GB2312" w:eastAsia="仿宋_GB2312" w:hint="eastAsia"/>
          <w:color w:val="000000" w:themeColor="text1"/>
          <w:sz w:val="32"/>
          <w:szCs w:val="32"/>
        </w:rPr>
        <w:t>，发放</w:t>
      </w:r>
      <w:r w:rsidR="008019FF" w:rsidRPr="00065D54">
        <w:rPr>
          <w:rFonts w:ascii="仿宋_GB2312" w:eastAsia="仿宋_GB2312" w:hint="eastAsia"/>
          <w:color w:val="000000" w:themeColor="text1"/>
          <w:sz w:val="32"/>
          <w:szCs w:val="32"/>
        </w:rPr>
        <w:t>许可期限为</w:t>
      </w:r>
      <w:r w:rsidR="008019FF" w:rsidRPr="00065D54">
        <w:rPr>
          <w:rFonts w:ascii="仿宋_GB2312" w:eastAsia="仿宋_GB2312"/>
          <w:color w:val="000000" w:themeColor="text1"/>
          <w:sz w:val="32"/>
          <w:szCs w:val="32"/>
        </w:rPr>
        <w:t>8</w:t>
      </w:r>
      <w:r w:rsidR="008019FF" w:rsidRPr="00065D54">
        <w:rPr>
          <w:rFonts w:ascii="仿宋_GB2312" w:eastAsia="仿宋_GB2312" w:hint="eastAsia"/>
          <w:color w:val="000000" w:themeColor="text1"/>
          <w:sz w:val="32"/>
          <w:szCs w:val="32"/>
        </w:rPr>
        <w:t>年</w:t>
      </w:r>
      <w:r w:rsidR="008019FF">
        <w:rPr>
          <w:rFonts w:ascii="仿宋_GB2312" w:eastAsia="仿宋_GB2312" w:hint="eastAsia"/>
          <w:color w:val="000000" w:themeColor="text1"/>
          <w:sz w:val="32"/>
          <w:szCs w:val="32"/>
        </w:rPr>
        <w:t>的</w:t>
      </w:r>
      <w:r w:rsidR="00565A43">
        <w:rPr>
          <w:rFonts w:ascii="仿宋_GB2312" w:eastAsia="仿宋_GB2312" w:hint="eastAsia"/>
          <w:color w:val="000000" w:themeColor="text1"/>
          <w:sz w:val="32"/>
          <w:szCs w:val="32"/>
        </w:rPr>
        <w:t>运营许可</w:t>
      </w:r>
      <w:r w:rsidRPr="00065D54">
        <w:rPr>
          <w:rFonts w:ascii="仿宋_GB2312" w:eastAsia="仿宋_GB2312" w:hint="eastAsia"/>
          <w:color w:val="000000" w:themeColor="text1"/>
          <w:sz w:val="32"/>
          <w:szCs w:val="32"/>
        </w:rPr>
        <w:t>。</w:t>
      </w:r>
    </w:p>
    <w:p w:rsidR="009A276A" w:rsidRPr="00065D54" w:rsidRDefault="006E1C5D">
      <w:pPr>
        <w:spacing w:line="600" w:lineRule="exact"/>
        <w:ind w:firstLine="630"/>
        <w:rPr>
          <w:rFonts w:ascii="仿宋_GB2312" w:eastAsia="仿宋_GB2312"/>
          <w:color w:val="000000" w:themeColor="text1"/>
          <w:sz w:val="32"/>
          <w:szCs w:val="32"/>
        </w:rPr>
      </w:pPr>
      <w:r w:rsidRPr="00065D54">
        <w:rPr>
          <w:rFonts w:ascii="仿宋_GB2312" w:eastAsia="仿宋_GB2312" w:hint="eastAsia"/>
          <w:color w:val="000000" w:themeColor="text1"/>
          <w:sz w:val="32"/>
          <w:szCs w:val="32"/>
        </w:rPr>
        <w:t>对运营许可未到期的，继续按照原政策执行。</w:t>
      </w:r>
      <w:r w:rsidR="00B77819">
        <w:rPr>
          <w:rFonts w:ascii="仿宋_GB2312" w:eastAsia="仿宋_GB2312" w:hint="eastAsia"/>
          <w:color w:val="000000" w:themeColor="text1"/>
          <w:sz w:val="32"/>
          <w:szCs w:val="32"/>
        </w:rPr>
        <w:t>原</w:t>
      </w:r>
      <w:r w:rsidR="003B4C61">
        <w:rPr>
          <w:rFonts w:ascii="仿宋_GB2312" w:eastAsia="仿宋_GB2312" w:hint="eastAsia"/>
          <w:color w:val="000000" w:themeColor="text1"/>
          <w:sz w:val="32"/>
          <w:szCs w:val="32"/>
        </w:rPr>
        <w:t>许可</w:t>
      </w:r>
      <w:r w:rsidRPr="00065D54">
        <w:rPr>
          <w:rFonts w:ascii="仿宋_GB2312" w:eastAsia="仿宋_GB2312" w:hint="eastAsia"/>
          <w:color w:val="000000" w:themeColor="text1"/>
          <w:sz w:val="32"/>
          <w:szCs w:val="32"/>
        </w:rPr>
        <w:t>到期后，</w:t>
      </w:r>
      <w:r w:rsidR="008019FF" w:rsidRPr="00065D54">
        <w:rPr>
          <w:rFonts w:ascii="仿宋_GB2312" w:eastAsia="仿宋_GB2312" w:hint="eastAsia"/>
          <w:color w:val="000000" w:themeColor="text1"/>
          <w:sz w:val="32"/>
          <w:szCs w:val="32"/>
        </w:rPr>
        <w:t>实行无偿使用，</w:t>
      </w:r>
      <w:r w:rsidR="008019FF">
        <w:rPr>
          <w:rFonts w:ascii="仿宋_GB2312" w:eastAsia="仿宋_GB2312" w:hint="eastAsia"/>
          <w:color w:val="000000" w:themeColor="text1"/>
          <w:sz w:val="32"/>
          <w:szCs w:val="32"/>
        </w:rPr>
        <w:t>对符合许可条件，</w:t>
      </w:r>
      <w:r w:rsidR="008019FF" w:rsidRPr="00065D54">
        <w:rPr>
          <w:rFonts w:ascii="仿宋_GB2312" w:eastAsia="仿宋_GB2312" w:hint="eastAsia"/>
          <w:color w:val="000000" w:themeColor="text1"/>
          <w:sz w:val="32"/>
          <w:szCs w:val="32"/>
        </w:rPr>
        <w:t>服务质量信誉考核合格</w:t>
      </w:r>
      <w:r w:rsidR="008019FF">
        <w:rPr>
          <w:rFonts w:ascii="仿宋_GB2312" w:eastAsia="仿宋_GB2312" w:hint="eastAsia"/>
          <w:color w:val="000000" w:themeColor="text1"/>
          <w:sz w:val="32"/>
          <w:szCs w:val="32"/>
        </w:rPr>
        <w:t>的经营者，发放</w:t>
      </w:r>
      <w:r w:rsidR="008019FF" w:rsidRPr="00065D54">
        <w:rPr>
          <w:rFonts w:ascii="仿宋_GB2312" w:eastAsia="仿宋_GB2312" w:hint="eastAsia"/>
          <w:color w:val="000000" w:themeColor="text1"/>
          <w:sz w:val="32"/>
          <w:szCs w:val="32"/>
        </w:rPr>
        <w:t>许可期限为</w:t>
      </w:r>
      <w:r w:rsidR="008019FF" w:rsidRPr="00065D54">
        <w:rPr>
          <w:rFonts w:ascii="仿宋_GB2312" w:eastAsia="仿宋_GB2312"/>
          <w:color w:val="000000" w:themeColor="text1"/>
          <w:sz w:val="32"/>
          <w:szCs w:val="32"/>
        </w:rPr>
        <w:t>8</w:t>
      </w:r>
      <w:r w:rsidR="008019FF" w:rsidRPr="00065D54">
        <w:rPr>
          <w:rFonts w:ascii="仿宋_GB2312" w:eastAsia="仿宋_GB2312" w:hint="eastAsia"/>
          <w:color w:val="000000" w:themeColor="text1"/>
          <w:sz w:val="32"/>
          <w:szCs w:val="32"/>
        </w:rPr>
        <w:t>年</w:t>
      </w:r>
      <w:r w:rsidR="008019FF">
        <w:rPr>
          <w:rFonts w:ascii="仿宋_GB2312" w:eastAsia="仿宋_GB2312" w:hint="eastAsia"/>
          <w:color w:val="000000" w:themeColor="text1"/>
          <w:sz w:val="32"/>
          <w:szCs w:val="32"/>
        </w:rPr>
        <w:t>的运营许可</w:t>
      </w:r>
      <w:r w:rsidR="008019FF" w:rsidRPr="00065D54">
        <w:rPr>
          <w:rFonts w:ascii="仿宋_GB2312" w:eastAsia="仿宋_GB2312" w:hint="eastAsia"/>
          <w:color w:val="000000" w:themeColor="text1"/>
          <w:sz w:val="32"/>
          <w:szCs w:val="32"/>
        </w:rPr>
        <w:t>。</w:t>
      </w:r>
    </w:p>
    <w:p w:rsidR="009A276A" w:rsidRPr="00065D54" w:rsidRDefault="006E1C5D">
      <w:pPr>
        <w:spacing w:line="600" w:lineRule="exact"/>
        <w:ind w:firstLine="630"/>
        <w:rPr>
          <w:rFonts w:ascii="仿宋_GB2312" w:eastAsia="仿宋_GB2312"/>
          <w:color w:val="000000" w:themeColor="text1"/>
          <w:sz w:val="32"/>
          <w:szCs w:val="32"/>
        </w:rPr>
      </w:pPr>
      <w:r w:rsidRPr="00065D54">
        <w:rPr>
          <w:rFonts w:ascii="仿宋_GB2312" w:eastAsia="仿宋_GB2312" w:hint="eastAsia"/>
          <w:color w:val="000000" w:themeColor="text1"/>
          <w:sz w:val="32"/>
          <w:szCs w:val="32"/>
        </w:rPr>
        <w:t>对我市巡游车个体经营者，原许可到期后，给予</w:t>
      </w:r>
      <w:r w:rsidRPr="00065D54">
        <w:rPr>
          <w:rFonts w:ascii="仿宋_GB2312" w:eastAsia="仿宋_GB2312"/>
          <w:color w:val="000000" w:themeColor="text1"/>
          <w:sz w:val="32"/>
          <w:szCs w:val="32"/>
        </w:rPr>
        <w:t>8</w:t>
      </w:r>
      <w:r w:rsidRPr="00065D54">
        <w:rPr>
          <w:rFonts w:ascii="仿宋_GB2312" w:eastAsia="仿宋_GB2312" w:hint="eastAsia"/>
          <w:color w:val="000000" w:themeColor="text1"/>
          <w:sz w:val="32"/>
          <w:szCs w:val="32"/>
        </w:rPr>
        <w:t>年的过渡期，在过渡期内符合相关许可条件，经批准后，可以变更</w:t>
      </w:r>
      <w:r w:rsidRPr="00065D54">
        <w:rPr>
          <w:rFonts w:ascii="仿宋_GB2312" w:eastAsia="仿宋_GB2312"/>
          <w:color w:val="000000" w:themeColor="text1"/>
          <w:sz w:val="32"/>
          <w:szCs w:val="32"/>
        </w:rPr>
        <w:t>1</w:t>
      </w:r>
      <w:r w:rsidRPr="00065D54">
        <w:rPr>
          <w:rFonts w:ascii="仿宋_GB2312" w:eastAsia="仿宋_GB2312" w:hint="eastAsia"/>
          <w:color w:val="000000" w:themeColor="text1"/>
          <w:sz w:val="32"/>
          <w:szCs w:val="32"/>
        </w:rPr>
        <w:t>次经营主体。过渡期结束后，全部实行运营许可无偿有期限使用。</w:t>
      </w:r>
    </w:p>
    <w:p w:rsidR="009A276A" w:rsidRPr="00065D54" w:rsidRDefault="006E1C5D">
      <w:pPr>
        <w:spacing w:line="600" w:lineRule="exact"/>
        <w:ind w:firstLine="630"/>
        <w:rPr>
          <w:rFonts w:ascii="仿宋_GB2312" w:eastAsia="仿宋_GB2312"/>
          <w:color w:val="000000" w:themeColor="text1"/>
          <w:sz w:val="32"/>
          <w:szCs w:val="32"/>
        </w:rPr>
      </w:pPr>
      <w:r w:rsidRPr="00065D54">
        <w:rPr>
          <w:rFonts w:ascii="楷体_GB2312" w:eastAsia="楷体_GB2312" w:hint="eastAsia"/>
          <w:color w:val="000000" w:themeColor="text1"/>
          <w:sz w:val="32"/>
          <w:szCs w:val="32"/>
        </w:rPr>
        <w:t>（五）健全利益分配制度。</w:t>
      </w:r>
      <w:r w:rsidRPr="00065D54">
        <w:rPr>
          <w:rFonts w:ascii="仿宋_GB2312" w:eastAsia="仿宋_GB2312" w:hAnsi="宋体" w:hint="eastAsia"/>
          <w:color w:val="000000" w:themeColor="text1"/>
          <w:sz w:val="32"/>
          <w:szCs w:val="32"/>
        </w:rPr>
        <w:t>出租汽车经营者要依法与驾驶员签订劳动合同或经营合同。要利用互联网技术构建企业和驾驶员运营风险共担、利益合理分配的经营模式。鼓励、支持和引导出租汽车企业、行业协会与出租汽车驾驶员、工会组织平等协商，根据经营成本、运价变化等因素，合理确定并动态调整出租汽车承包费标准或定额任务</w:t>
      </w:r>
      <w:r w:rsidRPr="00065D54">
        <w:rPr>
          <w:rFonts w:ascii="仿宋_GB2312" w:eastAsia="仿宋_GB2312" w:hint="eastAsia"/>
          <w:color w:val="000000" w:themeColor="text1"/>
          <w:sz w:val="32"/>
          <w:szCs w:val="32"/>
        </w:rPr>
        <w:t>。</w:t>
      </w:r>
    </w:p>
    <w:p w:rsidR="009A276A" w:rsidRPr="00065D54" w:rsidRDefault="006E1C5D">
      <w:pPr>
        <w:spacing w:line="600" w:lineRule="exact"/>
        <w:ind w:firstLine="630"/>
        <w:rPr>
          <w:rFonts w:ascii="仿宋_GB2312" w:eastAsia="仿宋_GB2312"/>
          <w:color w:val="000000" w:themeColor="text1"/>
          <w:sz w:val="32"/>
          <w:szCs w:val="32"/>
        </w:rPr>
      </w:pPr>
      <w:r w:rsidRPr="00065D54">
        <w:rPr>
          <w:rFonts w:ascii="楷体_GB2312" w:eastAsia="楷体_GB2312" w:hint="eastAsia"/>
          <w:color w:val="000000" w:themeColor="text1"/>
          <w:sz w:val="32"/>
          <w:szCs w:val="32"/>
        </w:rPr>
        <w:lastRenderedPageBreak/>
        <w:t>（六）理顺运价形成机制。</w:t>
      </w:r>
      <w:r w:rsidRPr="00065D54">
        <w:rPr>
          <w:rFonts w:ascii="仿宋_GB2312" w:eastAsia="仿宋_GB2312" w:hAnsi="宋体" w:cs="宋体" w:hint="eastAsia"/>
          <w:color w:val="000000" w:themeColor="text1"/>
          <w:kern w:val="0"/>
          <w:sz w:val="32"/>
          <w:szCs w:val="32"/>
        </w:rPr>
        <w:t>对巡游车运价继续实行政府定价。综合考虑出租汽车运营成本、居民和驾驶员收入水平、交通状况、服务质量等因素，科学制定、及时调整出租汽车运价水平和结构。</w:t>
      </w:r>
    </w:p>
    <w:p w:rsidR="009A276A" w:rsidRPr="00065D54" w:rsidRDefault="006E1C5D">
      <w:pPr>
        <w:tabs>
          <w:tab w:val="left" w:pos="1155"/>
        </w:tabs>
        <w:spacing w:line="600" w:lineRule="exact"/>
        <w:ind w:firstLine="645"/>
        <w:rPr>
          <w:rFonts w:ascii="仿宋_GB2312" w:eastAsia="仿宋_GB2312"/>
          <w:color w:val="000000" w:themeColor="text1"/>
          <w:sz w:val="32"/>
          <w:szCs w:val="32"/>
        </w:rPr>
      </w:pPr>
      <w:r w:rsidRPr="00065D54">
        <w:rPr>
          <w:rFonts w:ascii="楷体_GB2312" w:eastAsia="楷体_GB2312" w:hint="eastAsia"/>
          <w:color w:val="000000" w:themeColor="text1"/>
          <w:sz w:val="32"/>
          <w:szCs w:val="32"/>
        </w:rPr>
        <w:t>（七）促进巡游车转型升级。</w:t>
      </w:r>
      <w:r w:rsidRPr="00065D54">
        <w:rPr>
          <w:rFonts w:ascii="仿宋_GB2312" w:eastAsia="仿宋_GB2312" w:hint="eastAsia"/>
          <w:color w:val="000000" w:themeColor="text1"/>
          <w:sz w:val="32"/>
          <w:szCs w:val="32"/>
        </w:rPr>
        <w:t>鼓励巡游车经营者与网约车平台公司合作，整合巡游车经营者线下能力和网约车平台公司线上能力，实现优势互补。鼓励巡游车提供网约车服务，推广使用符合金融标准的非现金支付方式，提高运营效率，方便乘客约车，带动传统行业服务转型升级。鼓励经营者共同组建具有一定规模的公司，实行组织化管理，提高服务质量，降低管理成本，增强抗风险能力。</w:t>
      </w:r>
    </w:p>
    <w:p w:rsidR="009A276A" w:rsidRPr="00065D54" w:rsidRDefault="006E1C5D" w:rsidP="00786BE8">
      <w:pPr>
        <w:pStyle w:val="a7"/>
        <w:spacing w:before="0" w:beforeAutospacing="0" w:after="0" w:afterAutospacing="0" w:line="600" w:lineRule="exact"/>
        <w:ind w:firstLineChars="200" w:firstLine="643"/>
        <w:rPr>
          <w:b/>
          <w:color w:val="000000" w:themeColor="text1"/>
          <w:sz w:val="32"/>
          <w:szCs w:val="32"/>
        </w:rPr>
      </w:pPr>
      <w:r w:rsidRPr="00065D54">
        <w:rPr>
          <w:rFonts w:hint="eastAsia"/>
          <w:b/>
          <w:color w:val="000000" w:themeColor="text1"/>
          <w:sz w:val="32"/>
          <w:szCs w:val="32"/>
        </w:rPr>
        <w:t>四、规范有序发展网约车</w:t>
      </w:r>
    </w:p>
    <w:p w:rsidR="009A276A" w:rsidRPr="00065D54" w:rsidRDefault="006E1C5D">
      <w:pPr>
        <w:pStyle w:val="a7"/>
        <w:spacing w:before="0" w:beforeAutospacing="0" w:after="0" w:afterAutospacing="0" w:line="600" w:lineRule="exact"/>
        <w:ind w:firstLineChars="200" w:firstLine="640"/>
        <w:jc w:val="both"/>
        <w:rPr>
          <w:rFonts w:ascii="仿宋_GB2312" w:eastAsia="仿宋_GB2312" w:hAnsi="Calibri" w:cs="Times New Roman"/>
          <w:color w:val="000000" w:themeColor="text1"/>
          <w:sz w:val="32"/>
          <w:szCs w:val="32"/>
        </w:rPr>
      </w:pPr>
      <w:r w:rsidRPr="00065D54">
        <w:rPr>
          <w:rFonts w:ascii="楷体_GB2312" w:eastAsia="楷体_GB2312" w:hAnsi="Calibri" w:cs="Times New Roman" w:hint="eastAsia"/>
          <w:color w:val="000000" w:themeColor="text1"/>
          <w:kern w:val="2"/>
          <w:sz w:val="32"/>
          <w:szCs w:val="32"/>
        </w:rPr>
        <w:t>（八）有序发展网约车。</w:t>
      </w:r>
      <w:r w:rsidRPr="00065D54">
        <w:rPr>
          <w:rFonts w:ascii="仿宋_GB2312" w:eastAsia="仿宋_GB2312" w:hint="eastAsia"/>
          <w:color w:val="000000" w:themeColor="text1"/>
          <w:sz w:val="32"/>
          <w:szCs w:val="32"/>
        </w:rPr>
        <w:t>网约车平台公司是运输服务的提供者，应具备线上线下服务能力，承担承运人责任和相应社会责任。</w:t>
      </w:r>
      <w:r w:rsidR="005B172D" w:rsidRPr="00065D54">
        <w:rPr>
          <w:rFonts w:ascii="仿宋_GB2312" w:eastAsia="仿宋_GB2312" w:hAnsi="Calibri" w:cs="Times New Roman" w:hint="eastAsia"/>
          <w:color w:val="000000" w:themeColor="text1"/>
          <w:sz w:val="32"/>
          <w:szCs w:val="32"/>
        </w:rPr>
        <w:t>按照高品质服务、差异化经营的原则，制定</w:t>
      </w:r>
      <w:r w:rsidR="005B172D" w:rsidRPr="00065D54">
        <w:rPr>
          <w:rFonts w:ascii="仿宋_GB2312" w:eastAsia="仿宋_GB2312" w:hint="eastAsia"/>
          <w:color w:val="000000" w:themeColor="text1"/>
          <w:sz w:val="32"/>
          <w:szCs w:val="32"/>
        </w:rPr>
        <w:t>《长春市网络预约出租汽车经营服务管理实施细则》</w:t>
      </w:r>
      <w:r w:rsidR="005B172D" w:rsidRPr="00065D54">
        <w:rPr>
          <w:rFonts w:ascii="仿宋_GB2312" w:eastAsia="仿宋_GB2312" w:hAnsi="Calibri" w:cs="Times New Roman" w:hint="eastAsia"/>
          <w:color w:val="000000" w:themeColor="text1"/>
          <w:sz w:val="32"/>
          <w:szCs w:val="32"/>
        </w:rPr>
        <w:t>，</w:t>
      </w:r>
      <w:r w:rsidR="005B172D" w:rsidRPr="00065D54">
        <w:rPr>
          <w:rFonts w:ascii="仿宋_GB2312" w:eastAsia="仿宋_GB2312" w:hint="eastAsia"/>
          <w:color w:val="000000" w:themeColor="text1"/>
          <w:sz w:val="32"/>
          <w:szCs w:val="32"/>
        </w:rPr>
        <w:t>有序发展网约车</w:t>
      </w:r>
      <w:r w:rsidR="00F65466">
        <w:rPr>
          <w:rFonts w:ascii="仿宋_GB2312" w:eastAsia="仿宋_GB2312" w:hint="eastAsia"/>
          <w:color w:val="000000" w:themeColor="text1"/>
          <w:sz w:val="32"/>
          <w:szCs w:val="32"/>
        </w:rPr>
        <w:t>。</w:t>
      </w:r>
      <w:r w:rsidRPr="00065D54">
        <w:rPr>
          <w:rFonts w:ascii="仿宋_GB2312" w:eastAsia="仿宋_GB2312" w:hint="eastAsia"/>
          <w:color w:val="000000" w:themeColor="text1"/>
          <w:sz w:val="32"/>
          <w:szCs w:val="32"/>
        </w:rPr>
        <w:t>对网约车运价实行市场调节，必要时实行政府指导价。</w:t>
      </w:r>
    </w:p>
    <w:p w:rsidR="009A276A" w:rsidRPr="00065D54" w:rsidRDefault="006E1C5D">
      <w:pPr>
        <w:spacing w:line="600" w:lineRule="exact"/>
        <w:ind w:firstLineChars="200" w:firstLine="640"/>
        <w:rPr>
          <w:rFonts w:ascii="仿宋_GB2312" w:eastAsia="仿宋_GB2312"/>
          <w:color w:val="000000" w:themeColor="text1"/>
          <w:sz w:val="32"/>
          <w:szCs w:val="32"/>
        </w:rPr>
      </w:pPr>
      <w:r w:rsidRPr="00065D54">
        <w:rPr>
          <w:rFonts w:ascii="楷体_GB2312" w:eastAsia="楷体_GB2312" w:hint="eastAsia"/>
          <w:color w:val="000000" w:themeColor="text1"/>
          <w:sz w:val="32"/>
          <w:szCs w:val="32"/>
        </w:rPr>
        <w:t>（九）规范网约车经营行为。</w:t>
      </w:r>
      <w:r w:rsidRPr="00065D54">
        <w:rPr>
          <w:rFonts w:ascii="仿宋_GB2312" w:eastAsia="仿宋_GB2312" w:hint="eastAsia"/>
          <w:color w:val="000000" w:themeColor="text1"/>
          <w:sz w:val="32"/>
          <w:szCs w:val="32"/>
        </w:rPr>
        <w:t>网约车平台公司要充分利用互联网信息技术，加强对车辆和驾驶员的生产经营管理，提高服务水平。合理确定计程计价方式，保障运营安全和乘客、驾驶员合法权益。</w:t>
      </w:r>
    </w:p>
    <w:p w:rsidR="009A276A" w:rsidRPr="00065D54" w:rsidRDefault="00B026C2" w:rsidP="00786BE8">
      <w:pPr>
        <w:pStyle w:val="a7"/>
        <w:spacing w:before="0" w:beforeAutospacing="0" w:after="0" w:afterAutospacing="0" w:line="600" w:lineRule="exact"/>
        <w:ind w:firstLineChars="200" w:firstLine="643"/>
        <w:rPr>
          <w:b/>
          <w:color w:val="000000" w:themeColor="text1"/>
          <w:sz w:val="32"/>
          <w:szCs w:val="32"/>
        </w:rPr>
      </w:pPr>
      <w:r>
        <w:rPr>
          <w:rFonts w:hint="eastAsia"/>
          <w:b/>
          <w:color w:val="000000" w:themeColor="text1"/>
          <w:sz w:val="32"/>
          <w:szCs w:val="32"/>
        </w:rPr>
        <w:t>五、规范</w:t>
      </w:r>
      <w:r w:rsidR="006E1C5D" w:rsidRPr="00065D54">
        <w:rPr>
          <w:rFonts w:hint="eastAsia"/>
          <w:b/>
          <w:color w:val="000000" w:themeColor="text1"/>
          <w:sz w:val="32"/>
          <w:szCs w:val="32"/>
        </w:rPr>
        <w:t>私人小客车合乘</w:t>
      </w:r>
    </w:p>
    <w:p w:rsidR="009A276A" w:rsidRPr="00B026C2" w:rsidRDefault="006E1C5D" w:rsidP="00B026C2">
      <w:pPr>
        <w:pStyle w:val="a7"/>
        <w:spacing w:before="0" w:beforeAutospacing="0" w:after="0" w:afterAutospacing="0" w:line="600" w:lineRule="exact"/>
        <w:ind w:firstLineChars="200" w:firstLine="640"/>
        <w:rPr>
          <w:rFonts w:ascii="楷体_GB2312" w:eastAsia="楷体_GB2312"/>
          <w:color w:val="000000" w:themeColor="text1"/>
          <w:sz w:val="32"/>
          <w:szCs w:val="32"/>
        </w:rPr>
      </w:pPr>
      <w:r w:rsidRPr="00065D54">
        <w:rPr>
          <w:rFonts w:ascii="楷体_GB2312" w:eastAsia="楷体_GB2312" w:hint="eastAsia"/>
          <w:color w:val="000000" w:themeColor="text1"/>
          <w:sz w:val="32"/>
          <w:szCs w:val="32"/>
        </w:rPr>
        <w:lastRenderedPageBreak/>
        <w:t>（十）规范私人小客车合乘。</w:t>
      </w:r>
      <w:r w:rsidRPr="00065D54">
        <w:rPr>
          <w:rFonts w:ascii="仿宋_GB2312" w:eastAsia="仿宋_GB2312" w:hint="eastAsia"/>
          <w:color w:val="000000" w:themeColor="text1"/>
          <w:sz w:val="32"/>
          <w:szCs w:val="32"/>
        </w:rPr>
        <w:t>私人小客车合乘是指不以盈利为目的，由合乘服务提供者事先发布出行信息，出行线路相同的人选择乘坐合乘服务提供者的小客车、分摊部分出行成本或免费互助的共享出行方式。私人小客车合乘按照《长春市私人小客车合乘出行指导意见》有关规定执行。</w:t>
      </w:r>
    </w:p>
    <w:p w:rsidR="009A276A" w:rsidRPr="00065D54" w:rsidRDefault="006E1C5D" w:rsidP="00786BE8">
      <w:pPr>
        <w:pStyle w:val="a7"/>
        <w:spacing w:before="0" w:beforeAutospacing="0" w:after="0" w:afterAutospacing="0" w:line="600" w:lineRule="exact"/>
        <w:ind w:firstLineChars="200" w:firstLine="643"/>
        <w:jc w:val="both"/>
        <w:rPr>
          <w:b/>
          <w:color w:val="000000" w:themeColor="text1"/>
          <w:sz w:val="32"/>
          <w:szCs w:val="32"/>
        </w:rPr>
      </w:pPr>
      <w:r w:rsidRPr="00065D54">
        <w:rPr>
          <w:rFonts w:hint="eastAsia"/>
          <w:b/>
          <w:color w:val="000000" w:themeColor="text1"/>
          <w:sz w:val="32"/>
          <w:szCs w:val="32"/>
        </w:rPr>
        <w:t>六、营造良好市场环境</w:t>
      </w:r>
    </w:p>
    <w:p w:rsidR="009A276A" w:rsidRPr="00065D54" w:rsidRDefault="00B026C2">
      <w:pPr>
        <w:pStyle w:val="a7"/>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楷体_GB2312" w:eastAsia="楷体_GB2312" w:hAnsi="楷体" w:hint="eastAsia"/>
          <w:color w:val="000000" w:themeColor="text1"/>
          <w:sz w:val="32"/>
          <w:szCs w:val="32"/>
        </w:rPr>
        <w:t>（十一</w:t>
      </w:r>
      <w:r w:rsidR="006E1C5D" w:rsidRPr="00065D54">
        <w:rPr>
          <w:rFonts w:ascii="楷体_GB2312" w:eastAsia="楷体_GB2312" w:hAnsi="楷体" w:hint="eastAsia"/>
          <w:color w:val="000000" w:themeColor="text1"/>
          <w:sz w:val="32"/>
          <w:szCs w:val="32"/>
        </w:rPr>
        <w:t>）</w:t>
      </w:r>
      <w:r w:rsidR="006E1C5D" w:rsidRPr="00065D54">
        <w:rPr>
          <w:rFonts w:ascii="楷体_GB2312" w:eastAsia="楷体_GB2312" w:hint="eastAsia"/>
          <w:color w:val="000000" w:themeColor="text1"/>
          <w:sz w:val="32"/>
          <w:szCs w:val="32"/>
        </w:rPr>
        <w:t>完善配套服务设施建设。</w:t>
      </w:r>
      <w:r w:rsidR="006E1C5D" w:rsidRPr="00065D54">
        <w:rPr>
          <w:rFonts w:ascii="仿宋_GB2312" w:eastAsia="仿宋_GB2312" w:hint="eastAsia"/>
          <w:color w:val="000000" w:themeColor="text1"/>
          <w:sz w:val="32"/>
          <w:szCs w:val="32"/>
        </w:rPr>
        <w:t>加快推进出租汽车综合服务区、停靠点、候客泊位、加气站、充</w:t>
      </w:r>
      <w:r w:rsidR="006E1C5D" w:rsidRPr="00065D54">
        <w:rPr>
          <w:rFonts w:ascii="仿宋_GB2312" w:eastAsia="仿宋_GB2312"/>
          <w:color w:val="000000" w:themeColor="text1"/>
          <w:sz w:val="32"/>
          <w:szCs w:val="32"/>
        </w:rPr>
        <w:t>(</w:t>
      </w:r>
      <w:r w:rsidR="006E1C5D" w:rsidRPr="00065D54">
        <w:rPr>
          <w:rFonts w:ascii="仿宋_GB2312" w:eastAsia="仿宋_GB2312" w:hint="eastAsia"/>
          <w:color w:val="000000" w:themeColor="text1"/>
          <w:sz w:val="32"/>
          <w:szCs w:val="32"/>
        </w:rPr>
        <w:t>换</w:t>
      </w:r>
      <w:r w:rsidR="006E1C5D" w:rsidRPr="00065D54">
        <w:rPr>
          <w:rFonts w:ascii="仿宋_GB2312" w:eastAsia="仿宋_GB2312"/>
          <w:color w:val="000000" w:themeColor="text1"/>
          <w:sz w:val="32"/>
          <w:szCs w:val="32"/>
        </w:rPr>
        <w:t>)</w:t>
      </w:r>
      <w:r w:rsidR="006E1C5D" w:rsidRPr="00065D54">
        <w:rPr>
          <w:rFonts w:ascii="仿宋_GB2312" w:eastAsia="仿宋_GB2312" w:hint="eastAsia"/>
          <w:color w:val="000000" w:themeColor="text1"/>
          <w:sz w:val="32"/>
          <w:szCs w:val="32"/>
        </w:rPr>
        <w:t>电站等配套服务设施的规划和建设。妥善解决出租汽车驾驶员在停车、就餐、如厕等方面的实际困难。在机场、车站、商场、医院等大型交通枢纽、公共场所和居民住宅区，应当划定巡游车候客区域，为乘客出行提供服务。</w:t>
      </w:r>
    </w:p>
    <w:p w:rsidR="009A276A" w:rsidRPr="00065D54" w:rsidRDefault="00B026C2">
      <w:pPr>
        <w:pStyle w:val="a7"/>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楷体_GB2312" w:eastAsia="楷体_GB2312" w:hint="eastAsia"/>
          <w:color w:val="000000" w:themeColor="text1"/>
          <w:sz w:val="32"/>
          <w:szCs w:val="32"/>
        </w:rPr>
        <w:t>（十二</w:t>
      </w:r>
      <w:r w:rsidR="006E1C5D" w:rsidRPr="00065D54">
        <w:rPr>
          <w:rFonts w:ascii="楷体_GB2312" w:eastAsia="楷体_GB2312" w:hint="eastAsia"/>
          <w:color w:val="000000" w:themeColor="text1"/>
          <w:sz w:val="32"/>
          <w:szCs w:val="32"/>
        </w:rPr>
        <w:t>）建立行业退出机制。</w:t>
      </w:r>
      <w:r w:rsidR="006E1C5D" w:rsidRPr="00065D54">
        <w:rPr>
          <w:rFonts w:ascii="仿宋_GB2312" w:eastAsia="仿宋_GB2312" w:hint="eastAsia"/>
          <w:color w:val="000000" w:themeColor="text1"/>
          <w:sz w:val="32"/>
          <w:szCs w:val="32"/>
        </w:rPr>
        <w:t>完善以服务质量信誉考核为导向的运营许可配置和管理制度，对运营许可期限内或者经营过程中出现不符合许可条件、重大安全生产责任事故、严重违法经营行为、服务质量信誉考核不合格等情形，取消其对应的运营许可。</w:t>
      </w:r>
    </w:p>
    <w:p w:rsidR="009A276A" w:rsidRPr="00065D54" w:rsidRDefault="006E1C5D">
      <w:pPr>
        <w:pStyle w:val="a7"/>
        <w:spacing w:before="0" w:beforeAutospacing="0" w:after="0" w:afterAutospacing="0" w:line="600" w:lineRule="exact"/>
        <w:ind w:firstLineChars="200" w:firstLine="640"/>
        <w:rPr>
          <w:rFonts w:ascii="仿宋_GB2312" w:eastAsia="仿宋_GB2312"/>
          <w:color w:val="000000" w:themeColor="text1"/>
          <w:sz w:val="32"/>
          <w:szCs w:val="32"/>
        </w:rPr>
      </w:pPr>
      <w:r w:rsidRPr="00065D54">
        <w:rPr>
          <w:rFonts w:ascii="仿宋_GB2312" w:eastAsia="仿宋_GB2312" w:hint="eastAsia"/>
          <w:color w:val="000000" w:themeColor="text1"/>
          <w:sz w:val="32"/>
          <w:szCs w:val="32"/>
        </w:rPr>
        <w:t>完善出租汽车经营者、驾驶员和乘客信用记录，纳入征信平台。强化信用评价信息收集应用，设立不良信用黑名单。对纳入黑名单的经营者及驾驶员，不允许从事出租汽车客运服务，</w:t>
      </w:r>
      <w:r w:rsidRPr="00065D54">
        <w:rPr>
          <w:rFonts w:ascii="仿宋_GB2312" w:eastAsia="仿宋_GB2312"/>
          <w:color w:val="000000" w:themeColor="text1"/>
          <w:sz w:val="32"/>
          <w:szCs w:val="32"/>
        </w:rPr>
        <w:t>5</w:t>
      </w:r>
      <w:r w:rsidRPr="00065D54">
        <w:rPr>
          <w:rFonts w:ascii="仿宋_GB2312" w:eastAsia="仿宋_GB2312" w:hint="eastAsia"/>
          <w:color w:val="000000" w:themeColor="text1"/>
          <w:sz w:val="32"/>
          <w:szCs w:val="32"/>
        </w:rPr>
        <w:t>年内不得申请从事出租汽车经营。</w:t>
      </w:r>
    </w:p>
    <w:p w:rsidR="009A276A" w:rsidRPr="00065D54" w:rsidRDefault="00B026C2">
      <w:pPr>
        <w:pStyle w:val="a7"/>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楷体_GB2312" w:eastAsia="楷体_GB2312" w:hint="eastAsia"/>
          <w:color w:val="000000" w:themeColor="text1"/>
          <w:sz w:val="32"/>
          <w:szCs w:val="32"/>
        </w:rPr>
        <w:t>（十三</w:t>
      </w:r>
      <w:r w:rsidR="006E1C5D" w:rsidRPr="00065D54">
        <w:rPr>
          <w:rFonts w:ascii="楷体_GB2312" w:eastAsia="楷体_GB2312" w:hint="eastAsia"/>
          <w:color w:val="000000" w:themeColor="text1"/>
          <w:sz w:val="32"/>
          <w:szCs w:val="32"/>
        </w:rPr>
        <w:t>）强化市场监管。</w:t>
      </w:r>
      <w:r w:rsidR="006E1C5D" w:rsidRPr="00065D54">
        <w:rPr>
          <w:rFonts w:ascii="仿宋_GB2312" w:eastAsia="仿宋_GB2312" w:hint="eastAsia"/>
          <w:color w:val="000000" w:themeColor="text1"/>
          <w:sz w:val="32"/>
          <w:szCs w:val="32"/>
        </w:rPr>
        <w:t>创新监管方式，简化许可程序，逐步实行许可网上办理。公开出租汽车经营主体、数量、经</w:t>
      </w:r>
      <w:r w:rsidR="006E1C5D" w:rsidRPr="00065D54">
        <w:rPr>
          <w:rFonts w:ascii="仿宋_GB2312" w:eastAsia="仿宋_GB2312" w:hint="eastAsia"/>
          <w:color w:val="000000" w:themeColor="text1"/>
          <w:sz w:val="32"/>
          <w:szCs w:val="32"/>
        </w:rPr>
        <w:lastRenderedPageBreak/>
        <w:t>营许可取得方式及变更等信息，定期开展出租汽车服务质量测评并向社会发布。建立完善监管平台，强化对巡游车、网约车运营全过程监管，依法查处妨碍出租汽车市场公平竞争的行为和价格违法行为，严厉打击非法营运、聚众扰乱社会秩序或煽动组织破坏营运秩序、损害公共利益的行为。</w:t>
      </w:r>
    </w:p>
    <w:p w:rsidR="009A276A" w:rsidRPr="00065D54" w:rsidRDefault="00B026C2">
      <w:pPr>
        <w:pStyle w:val="a7"/>
        <w:spacing w:before="0" w:beforeAutospacing="0" w:after="0" w:afterAutospacing="0" w:line="600" w:lineRule="exact"/>
        <w:ind w:firstLineChars="200" w:firstLine="640"/>
        <w:jc w:val="both"/>
        <w:rPr>
          <w:rFonts w:ascii="仿宋_GB2312" w:eastAsia="仿宋_GB2312"/>
          <w:color w:val="000000" w:themeColor="text1"/>
          <w:sz w:val="32"/>
          <w:szCs w:val="32"/>
        </w:rPr>
      </w:pPr>
      <w:r>
        <w:rPr>
          <w:rFonts w:ascii="楷体_GB2312" w:eastAsia="楷体_GB2312" w:hint="eastAsia"/>
          <w:color w:val="000000" w:themeColor="text1"/>
          <w:sz w:val="32"/>
          <w:szCs w:val="32"/>
        </w:rPr>
        <w:t>（十四</w:t>
      </w:r>
      <w:r w:rsidR="006E1C5D" w:rsidRPr="00065D54">
        <w:rPr>
          <w:rFonts w:ascii="楷体_GB2312" w:eastAsia="楷体_GB2312" w:hint="eastAsia"/>
          <w:color w:val="000000" w:themeColor="text1"/>
          <w:sz w:val="32"/>
          <w:szCs w:val="32"/>
        </w:rPr>
        <w:t>）加强法制建设。</w:t>
      </w:r>
      <w:r w:rsidR="006E1C5D" w:rsidRPr="00065D54">
        <w:rPr>
          <w:rFonts w:ascii="仿宋_GB2312" w:eastAsia="仿宋_GB2312" w:hint="eastAsia"/>
          <w:color w:val="000000" w:themeColor="text1"/>
          <w:sz w:val="32"/>
          <w:szCs w:val="32"/>
        </w:rPr>
        <w:t>加快推进《长春市城市客运出租汽车管理条例》、《长春市出租汽车车辆运营技术标准》、《长春市出租汽车服务规范》、《长春市出租汽车服务质量信誉考核办法》等法规、规章和规范性文件的</w:t>
      </w:r>
      <w:r w:rsidR="00D93B47">
        <w:rPr>
          <w:rFonts w:ascii="仿宋_GB2312" w:eastAsia="仿宋_GB2312" w:hint="eastAsia"/>
          <w:color w:val="000000" w:themeColor="text1"/>
          <w:sz w:val="32"/>
          <w:szCs w:val="32"/>
        </w:rPr>
        <w:t>立法和修订</w:t>
      </w:r>
      <w:r w:rsidR="006E1C5D" w:rsidRPr="00065D54">
        <w:rPr>
          <w:rFonts w:ascii="仿宋_GB2312" w:eastAsia="仿宋_GB2312" w:hint="eastAsia"/>
          <w:color w:val="000000" w:themeColor="text1"/>
          <w:sz w:val="32"/>
          <w:szCs w:val="32"/>
        </w:rPr>
        <w:t>工作，明确管理职责和法律责任，形成较为完善的出租汽车管理法律法规体系，实现出租汽车行业管理、经营服务和市场监督有法可依、有章可循。</w:t>
      </w:r>
    </w:p>
    <w:p w:rsidR="009A276A" w:rsidRPr="00065D54" w:rsidRDefault="006E1C5D" w:rsidP="00786BE8">
      <w:pPr>
        <w:pStyle w:val="a7"/>
        <w:spacing w:before="0" w:beforeAutospacing="0" w:after="0" w:afterAutospacing="0" w:line="600" w:lineRule="exact"/>
        <w:ind w:firstLineChars="200" w:firstLine="643"/>
        <w:jc w:val="both"/>
        <w:rPr>
          <w:b/>
          <w:color w:val="000000" w:themeColor="text1"/>
          <w:sz w:val="32"/>
          <w:szCs w:val="32"/>
        </w:rPr>
      </w:pPr>
      <w:r w:rsidRPr="00065D54">
        <w:rPr>
          <w:rFonts w:hint="eastAsia"/>
          <w:b/>
          <w:color w:val="000000" w:themeColor="text1"/>
          <w:sz w:val="32"/>
          <w:szCs w:val="32"/>
        </w:rPr>
        <w:t>七、加强组织保障</w:t>
      </w:r>
    </w:p>
    <w:p w:rsidR="009A276A" w:rsidRPr="00065D54" w:rsidRDefault="006E1C5D">
      <w:pPr>
        <w:widowControl/>
        <w:spacing w:line="351" w:lineRule="atLeast"/>
        <w:ind w:firstLineChars="200" w:firstLine="640"/>
        <w:rPr>
          <w:rFonts w:ascii="仿宋_GB2312" w:eastAsia="仿宋_GB2312" w:hAnsi="????" w:cs="宋体"/>
          <w:bCs/>
          <w:color w:val="000000" w:themeColor="text1"/>
          <w:kern w:val="0"/>
          <w:sz w:val="32"/>
          <w:szCs w:val="32"/>
        </w:rPr>
      </w:pPr>
      <w:r w:rsidRPr="00065D54">
        <w:rPr>
          <w:rFonts w:ascii="仿宋_GB2312" w:eastAsia="仿宋_GB2312" w:hAnsi="宋体" w:hint="eastAsia"/>
          <w:color w:val="000000" w:themeColor="text1"/>
          <w:sz w:val="32"/>
          <w:szCs w:val="32"/>
        </w:rPr>
        <w:t>我市成立由王路副市长为组长，各相关部门为成员单位的深化出租汽车行业改革领导小组。</w:t>
      </w:r>
      <w:r w:rsidRPr="00065D54">
        <w:rPr>
          <w:rFonts w:ascii="仿宋_GB2312" w:eastAsia="仿宋_GB2312" w:hAnsi="????" w:cs="宋体" w:hint="eastAsia"/>
          <w:bCs/>
          <w:color w:val="000000" w:themeColor="text1"/>
          <w:kern w:val="0"/>
          <w:sz w:val="32"/>
          <w:szCs w:val="32"/>
        </w:rPr>
        <w:t>领导小组下设办公室，办公室设在长春市交通运输局。各成员单位职责如下：</w:t>
      </w:r>
    </w:p>
    <w:p w:rsidR="009A276A" w:rsidRPr="00065D54" w:rsidRDefault="006E1C5D">
      <w:pPr>
        <w:widowControl/>
        <w:spacing w:line="351" w:lineRule="atLeast"/>
        <w:ind w:firstLineChars="200" w:firstLine="640"/>
        <w:rPr>
          <w:rFonts w:ascii="仿宋_GB2312" w:eastAsia="仿宋_GB2312" w:hAnsi="仿宋"/>
          <w:color w:val="000000" w:themeColor="text1"/>
          <w:kern w:val="0"/>
          <w:sz w:val="32"/>
          <w:szCs w:val="32"/>
        </w:rPr>
      </w:pPr>
      <w:r w:rsidRPr="00065D54">
        <w:rPr>
          <w:rFonts w:ascii="楷体_GB2312" w:eastAsia="楷体_GB2312" w:hAnsi="仿宋" w:cs="楷体" w:hint="eastAsia"/>
          <w:bCs/>
          <w:color w:val="000000" w:themeColor="text1"/>
          <w:kern w:val="0"/>
          <w:sz w:val="32"/>
          <w:szCs w:val="32"/>
        </w:rPr>
        <w:t>交通运输局：</w:t>
      </w:r>
      <w:r w:rsidRPr="00065D54">
        <w:rPr>
          <w:rFonts w:ascii="仿宋_GB2312" w:eastAsia="仿宋_GB2312" w:hAnsi="仿宋" w:hint="eastAsia"/>
          <w:color w:val="000000" w:themeColor="text1"/>
          <w:kern w:val="0"/>
          <w:sz w:val="32"/>
          <w:szCs w:val="32"/>
        </w:rPr>
        <w:t>负责起草《长春市深化出租汽车行业改革实施方案》、</w:t>
      </w:r>
      <w:r w:rsidRPr="00065D54">
        <w:rPr>
          <w:rFonts w:ascii="仿宋_GB2312" w:eastAsia="仿宋_GB2312" w:hint="eastAsia"/>
          <w:color w:val="000000" w:themeColor="text1"/>
          <w:sz w:val="32"/>
          <w:szCs w:val="32"/>
        </w:rPr>
        <w:t>《</w:t>
      </w:r>
      <w:r w:rsidRPr="00065D54">
        <w:rPr>
          <w:rFonts w:ascii="仿宋_GB2312" w:eastAsia="仿宋_GB2312" w:hAnsi="宋体" w:hint="eastAsia"/>
          <w:color w:val="000000" w:themeColor="text1"/>
          <w:sz w:val="32"/>
          <w:szCs w:val="32"/>
        </w:rPr>
        <w:t>长春市网络预约出租汽车经营服务管理实施细则</w:t>
      </w:r>
      <w:r w:rsidRPr="00065D54">
        <w:rPr>
          <w:rFonts w:ascii="仿宋_GB2312" w:eastAsia="仿宋_GB2312" w:hint="eastAsia"/>
          <w:color w:val="000000" w:themeColor="text1"/>
          <w:sz w:val="32"/>
          <w:szCs w:val="32"/>
        </w:rPr>
        <w:t>》及《长春市私人小客车合乘出行指导意见》</w:t>
      </w:r>
      <w:r w:rsidRPr="00065D54">
        <w:rPr>
          <w:rFonts w:ascii="仿宋_GB2312" w:eastAsia="仿宋_GB2312" w:hAnsi="仿宋" w:hint="eastAsia"/>
          <w:color w:val="000000" w:themeColor="text1"/>
          <w:kern w:val="0"/>
          <w:sz w:val="32"/>
          <w:szCs w:val="32"/>
        </w:rPr>
        <w:t>；制定网约车许可条件及程序；制定网约车车辆安全运营技术标准；以及我市出租汽车行业改革配套相关政策；做好出租汽车行业市场监管工作。</w:t>
      </w:r>
    </w:p>
    <w:p w:rsidR="009A276A" w:rsidRPr="00065D54" w:rsidRDefault="006E1C5D">
      <w:pPr>
        <w:widowControl/>
        <w:spacing w:line="351" w:lineRule="atLeast"/>
        <w:ind w:firstLineChars="200" w:firstLine="640"/>
        <w:rPr>
          <w:rFonts w:ascii="仿宋_GB2312" w:eastAsia="仿宋_GB2312" w:hAnsi="????" w:cs="宋体"/>
          <w:bCs/>
          <w:color w:val="000000" w:themeColor="text1"/>
          <w:kern w:val="0"/>
          <w:sz w:val="32"/>
          <w:szCs w:val="32"/>
        </w:rPr>
      </w:pPr>
      <w:r w:rsidRPr="00065D54">
        <w:rPr>
          <w:rFonts w:ascii="楷体_GB2312" w:eastAsia="楷体_GB2312" w:hAnsi="仿宋" w:cs="楷体" w:hint="eastAsia"/>
          <w:bCs/>
          <w:color w:val="000000" w:themeColor="text1"/>
          <w:kern w:val="0"/>
          <w:sz w:val="32"/>
          <w:szCs w:val="32"/>
        </w:rPr>
        <w:lastRenderedPageBreak/>
        <w:t>公安局：</w:t>
      </w:r>
      <w:r w:rsidR="00CC3801">
        <w:rPr>
          <w:rFonts w:ascii="仿宋_GB2312" w:eastAsia="仿宋_GB2312" w:hAnsi="仿宋" w:hint="eastAsia"/>
          <w:color w:val="000000" w:themeColor="text1"/>
          <w:kern w:val="0"/>
          <w:sz w:val="32"/>
          <w:szCs w:val="32"/>
        </w:rPr>
        <w:t>负责预防和</w:t>
      </w:r>
      <w:r w:rsidRPr="00065D54">
        <w:rPr>
          <w:rFonts w:ascii="仿宋_GB2312" w:eastAsia="仿宋_GB2312" w:hAnsi="仿宋" w:hint="eastAsia"/>
          <w:color w:val="000000" w:themeColor="text1"/>
          <w:kern w:val="0"/>
          <w:sz w:val="32"/>
          <w:szCs w:val="32"/>
        </w:rPr>
        <w:t>处置出租汽车行业群体性事件，与</w:t>
      </w:r>
      <w:r w:rsidRPr="00065D54">
        <w:rPr>
          <w:rFonts w:ascii="仿宋_GB2312" w:eastAsia="仿宋_GB2312" w:hAnsi="宋体" w:hint="eastAsia"/>
          <w:color w:val="000000" w:themeColor="text1"/>
          <w:sz w:val="32"/>
          <w:szCs w:val="32"/>
        </w:rPr>
        <w:t>交通运输主管部门共享出租汽车行业有关信息，</w:t>
      </w:r>
      <w:r w:rsidRPr="00065D54">
        <w:rPr>
          <w:rFonts w:ascii="仿宋_GB2312" w:eastAsia="仿宋_GB2312" w:hAnsi="仿宋" w:hint="eastAsia"/>
          <w:color w:val="000000" w:themeColor="text1"/>
          <w:kern w:val="0"/>
          <w:sz w:val="32"/>
          <w:szCs w:val="32"/>
        </w:rPr>
        <w:t>维护社会治安秩序，保护公民合法权益，依法制止和惩治违法犯罪活动，维护治安秩</w:t>
      </w:r>
      <w:r w:rsidR="00CC3801">
        <w:rPr>
          <w:rFonts w:ascii="仿宋_GB2312" w:eastAsia="仿宋_GB2312" w:hAnsi="仿宋" w:hint="eastAsia"/>
          <w:color w:val="000000" w:themeColor="text1"/>
          <w:kern w:val="0"/>
          <w:sz w:val="32"/>
          <w:szCs w:val="32"/>
        </w:rPr>
        <w:t>序与社会稳定。属地公安机关负责对出租汽车从业人员有无前科劣迹、</w:t>
      </w:r>
      <w:r w:rsidR="00CC3801" w:rsidRPr="00065D54">
        <w:rPr>
          <w:rFonts w:ascii="仿宋_GB2312" w:eastAsia="仿宋_GB2312" w:hAnsi="仿宋" w:hint="eastAsia"/>
          <w:color w:val="000000" w:themeColor="text1"/>
          <w:kern w:val="0"/>
          <w:sz w:val="32"/>
          <w:szCs w:val="32"/>
        </w:rPr>
        <w:t>违法犯罪、暴力犯罪</w:t>
      </w:r>
      <w:r w:rsidR="00CC3801">
        <w:rPr>
          <w:rFonts w:ascii="仿宋_GB2312" w:eastAsia="仿宋_GB2312" w:hAnsi="仿宋" w:hint="eastAsia"/>
          <w:color w:val="000000" w:themeColor="text1"/>
          <w:kern w:val="0"/>
          <w:sz w:val="32"/>
          <w:szCs w:val="32"/>
        </w:rPr>
        <w:t>等</w:t>
      </w:r>
      <w:r w:rsidR="00CC3801" w:rsidRPr="00065D54">
        <w:rPr>
          <w:rFonts w:ascii="仿宋_GB2312" w:eastAsia="仿宋_GB2312" w:hAnsi="仿宋" w:hint="eastAsia"/>
          <w:color w:val="000000" w:themeColor="text1"/>
          <w:kern w:val="0"/>
          <w:sz w:val="32"/>
          <w:szCs w:val="32"/>
        </w:rPr>
        <w:t>记录</w:t>
      </w:r>
      <w:r w:rsidR="00CC3801">
        <w:rPr>
          <w:rFonts w:ascii="仿宋_GB2312" w:eastAsia="仿宋_GB2312" w:hAnsi="仿宋" w:hint="eastAsia"/>
          <w:color w:val="000000" w:themeColor="text1"/>
          <w:kern w:val="0"/>
          <w:sz w:val="32"/>
          <w:szCs w:val="32"/>
        </w:rPr>
        <w:t>进行核查</w:t>
      </w:r>
      <w:r w:rsidR="004C4FE0">
        <w:rPr>
          <w:rFonts w:ascii="仿宋_GB2312" w:eastAsia="仿宋_GB2312" w:hAnsi="仿宋" w:hint="eastAsia"/>
          <w:color w:val="000000" w:themeColor="text1"/>
          <w:kern w:val="0"/>
          <w:sz w:val="32"/>
          <w:szCs w:val="32"/>
        </w:rPr>
        <w:t>。</w:t>
      </w:r>
      <w:r w:rsidR="00CC3801">
        <w:rPr>
          <w:rFonts w:ascii="仿宋_GB2312" w:eastAsia="仿宋_GB2312" w:hAnsi="仿宋" w:hint="eastAsia"/>
          <w:color w:val="000000" w:themeColor="text1"/>
          <w:kern w:val="0"/>
          <w:sz w:val="32"/>
          <w:szCs w:val="32"/>
        </w:rPr>
        <w:t>交警部门负责</w:t>
      </w:r>
      <w:r w:rsidRPr="00065D54">
        <w:rPr>
          <w:rFonts w:ascii="仿宋_GB2312" w:eastAsia="仿宋_GB2312" w:hAnsi="仿宋" w:hint="eastAsia"/>
          <w:color w:val="000000" w:themeColor="text1"/>
          <w:kern w:val="0"/>
          <w:sz w:val="32"/>
          <w:szCs w:val="32"/>
        </w:rPr>
        <w:t>出租汽车</w:t>
      </w:r>
      <w:r w:rsidR="00033FE3">
        <w:rPr>
          <w:rFonts w:ascii="仿宋_GB2312" w:eastAsia="仿宋_GB2312" w:hAnsi="仿宋" w:hint="eastAsia"/>
          <w:color w:val="000000" w:themeColor="text1"/>
          <w:kern w:val="0"/>
          <w:sz w:val="32"/>
          <w:szCs w:val="32"/>
        </w:rPr>
        <w:t>车辆和</w:t>
      </w:r>
      <w:r w:rsidR="00CC3801" w:rsidRPr="00065D54">
        <w:rPr>
          <w:rFonts w:ascii="仿宋_GB2312" w:eastAsia="仿宋_GB2312" w:hAnsi="仿宋" w:hint="eastAsia"/>
          <w:color w:val="000000" w:themeColor="text1"/>
          <w:kern w:val="0"/>
          <w:sz w:val="32"/>
          <w:szCs w:val="32"/>
        </w:rPr>
        <w:t>驾驶员资质</w:t>
      </w:r>
      <w:r w:rsidR="00CC3801">
        <w:rPr>
          <w:rFonts w:ascii="仿宋_GB2312" w:eastAsia="仿宋_GB2312" w:hAnsi="仿宋" w:hint="eastAsia"/>
          <w:color w:val="000000" w:themeColor="text1"/>
          <w:kern w:val="0"/>
          <w:sz w:val="32"/>
          <w:szCs w:val="32"/>
        </w:rPr>
        <w:t>、交通违法犯罪记录</w:t>
      </w:r>
      <w:r w:rsidR="00033FE3">
        <w:rPr>
          <w:rFonts w:ascii="仿宋_GB2312" w:eastAsia="仿宋_GB2312" w:hAnsi="仿宋" w:hint="eastAsia"/>
          <w:color w:val="000000" w:themeColor="text1"/>
          <w:kern w:val="0"/>
          <w:sz w:val="32"/>
          <w:szCs w:val="32"/>
        </w:rPr>
        <w:t>的核查</w:t>
      </w:r>
      <w:r w:rsidRPr="00065D54">
        <w:rPr>
          <w:rFonts w:ascii="仿宋_GB2312" w:eastAsia="仿宋_GB2312" w:hAnsi="仿宋" w:hint="eastAsia"/>
          <w:color w:val="000000" w:themeColor="text1"/>
          <w:kern w:val="0"/>
          <w:sz w:val="32"/>
          <w:szCs w:val="32"/>
        </w:rPr>
        <w:t>工作</w:t>
      </w:r>
      <w:r w:rsidR="004C4FE0">
        <w:rPr>
          <w:rFonts w:ascii="仿宋_GB2312" w:eastAsia="仿宋_GB2312" w:hAnsi="仿宋" w:hint="eastAsia"/>
          <w:color w:val="000000" w:themeColor="text1"/>
          <w:kern w:val="0"/>
          <w:sz w:val="32"/>
          <w:szCs w:val="32"/>
        </w:rPr>
        <w:t>。</w:t>
      </w:r>
      <w:r w:rsidRPr="00065D54">
        <w:rPr>
          <w:rFonts w:ascii="仿宋_GB2312" w:eastAsia="仿宋_GB2312" w:hAnsi="仿宋" w:hint="eastAsia"/>
          <w:bCs/>
          <w:color w:val="000000" w:themeColor="text1"/>
          <w:kern w:val="0"/>
          <w:sz w:val="32"/>
          <w:szCs w:val="32"/>
        </w:rPr>
        <w:t>协调省公安厅</w:t>
      </w:r>
      <w:r w:rsidR="00033FE3">
        <w:rPr>
          <w:rFonts w:ascii="仿宋_GB2312" w:eastAsia="仿宋_GB2312" w:hAnsi="仿宋" w:hint="eastAsia"/>
          <w:bCs/>
          <w:color w:val="000000" w:themeColor="text1"/>
          <w:kern w:val="0"/>
          <w:sz w:val="32"/>
          <w:szCs w:val="32"/>
        </w:rPr>
        <w:t>，</w:t>
      </w:r>
      <w:r w:rsidRPr="00065D54">
        <w:rPr>
          <w:rFonts w:ascii="仿宋_GB2312" w:eastAsia="仿宋_GB2312" w:hAnsi="仿宋" w:hint="eastAsia"/>
          <w:bCs/>
          <w:color w:val="000000" w:themeColor="text1"/>
          <w:kern w:val="0"/>
          <w:sz w:val="32"/>
          <w:szCs w:val="32"/>
        </w:rPr>
        <w:t>确定负责网约</w:t>
      </w:r>
      <w:r w:rsidRPr="00065D54">
        <w:rPr>
          <w:rFonts w:ascii="仿宋_GB2312" w:eastAsia="仿宋_GB2312" w:hAnsi="仿宋" w:cs="仿宋_GB2312" w:hint="eastAsia"/>
          <w:bCs/>
          <w:color w:val="000000" w:themeColor="text1"/>
          <w:kern w:val="0"/>
          <w:sz w:val="32"/>
          <w:szCs w:val="32"/>
        </w:rPr>
        <w:t>车平台公司管理运营机构备案手续的受理机关。研</w:t>
      </w:r>
      <w:r w:rsidRPr="00065D54">
        <w:rPr>
          <w:rFonts w:ascii="仿宋_GB2312" w:eastAsia="仿宋_GB2312" w:hAnsi="仿宋" w:hint="eastAsia"/>
          <w:color w:val="000000" w:themeColor="text1"/>
          <w:kern w:val="0"/>
          <w:sz w:val="32"/>
          <w:szCs w:val="32"/>
        </w:rPr>
        <w:t>究制定我市网约车车辆使用性质变更相关政策。</w:t>
      </w:r>
    </w:p>
    <w:p w:rsidR="009A276A" w:rsidRPr="00065D54" w:rsidRDefault="006E1C5D">
      <w:pPr>
        <w:ind w:firstLine="555"/>
        <w:rPr>
          <w:rFonts w:ascii="仿宋_GB2312" w:eastAsia="仿宋_GB2312" w:hAnsi="仿宋"/>
          <w:color w:val="000000" w:themeColor="text1"/>
          <w:kern w:val="0"/>
          <w:sz w:val="32"/>
          <w:szCs w:val="32"/>
        </w:rPr>
      </w:pPr>
      <w:r w:rsidRPr="00065D54">
        <w:rPr>
          <w:rFonts w:ascii="楷体_GB2312" w:eastAsia="楷体_GB2312" w:hAnsi="仿宋" w:cs="楷体" w:hint="eastAsia"/>
          <w:bCs/>
          <w:color w:val="000000" w:themeColor="text1"/>
          <w:kern w:val="0"/>
          <w:sz w:val="32"/>
          <w:szCs w:val="32"/>
        </w:rPr>
        <w:t>商务局：</w:t>
      </w:r>
      <w:r w:rsidRPr="00065D54">
        <w:rPr>
          <w:rFonts w:ascii="仿宋_GB2312" w:eastAsia="仿宋_GB2312" w:hAnsi="仿宋" w:hint="eastAsia"/>
          <w:color w:val="000000" w:themeColor="text1"/>
          <w:kern w:val="0"/>
          <w:sz w:val="32"/>
          <w:szCs w:val="32"/>
        </w:rPr>
        <w:t>依照外商投资企业管理办法做好网约车经营领域外资准入管理，加强事中事后监管，为企业营造公平竞争的优良营商环境。</w:t>
      </w:r>
    </w:p>
    <w:p w:rsidR="009A276A" w:rsidRPr="00065D54" w:rsidRDefault="006E1C5D">
      <w:pPr>
        <w:ind w:firstLine="555"/>
        <w:rPr>
          <w:rFonts w:ascii="仿宋_GB2312" w:eastAsia="仿宋_GB2312" w:hAnsi="仿宋"/>
          <w:color w:val="000000" w:themeColor="text1"/>
          <w:kern w:val="0"/>
          <w:sz w:val="32"/>
          <w:szCs w:val="32"/>
        </w:rPr>
      </w:pPr>
      <w:r w:rsidRPr="00065D54">
        <w:rPr>
          <w:rFonts w:ascii="楷体_GB2312" w:eastAsia="楷体_GB2312" w:hAnsi="仿宋" w:cs="楷体" w:hint="eastAsia"/>
          <w:bCs/>
          <w:color w:val="000000" w:themeColor="text1"/>
          <w:kern w:val="0"/>
          <w:sz w:val="32"/>
          <w:szCs w:val="32"/>
        </w:rPr>
        <w:t>工商局：</w:t>
      </w:r>
      <w:r w:rsidR="008F2BD3">
        <w:rPr>
          <w:rFonts w:ascii="仿宋_GB2312" w:eastAsia="仿宋_GB2312" w:hAnsi="仿宋" w:hint="eastAsia"/>
          <w:color w:val="000000" w:themeColor="text1"/>
          <w:kern w:val="0"/>
          <w:sz w:val="32"/>
          <w:szCs w:val="32"/>
        </w:rPr>
        <w:t>负责制定网约车经营过程中无照经营行为的认定标准及处罚依据，</w:t>
      </w:r>
      <w:r w:rsidRPr="00065D54">
        <w:rPr>
          <w:rFonts w:ascii="仿宋_GB2312" w:eastAsia="仿宋_GB2312" w:hAnsi="仿宋" w:hint="eastAsia"/>
          <w:color w:val="000000" w:themeColor="text1"/>
          <w:kern w:val="0"/>
          <w:sz w:val="32"/>
          <w:szCs w:val="32"/>
        </w:rPr>
        <w:t>对网约车经营过程中的不正当竞争行为依法查处。</w:t>
      </w:r>
    </w:p>
    <w:p w:rsidR="009A276A" w:rsidRPr="00065D54" w:rsidRDefault="006E1C5D">
      <w:pPr>
        <w:ind w:firstLine="555"/>
        <w:rPr>
          <w:rFonts w:ascii="仿宋_GB2312" w:eastAsia="仿宋_GB2312" w:hAnsi="仿宋" w:cs="楷体"/>
          <w:bCs/>
          <w:color w:val="000000" w:themeColor="text1"/>
          <w:kern w:val="0"/>
          <w:sz w:val="32"/>
          <w:szCs w:val="32"/>
        </w:rPr>
      </w:pPr>
      <w:r w:rsidRPr="00065D54">
        <w:rPr>
          <w:rFonts w:ascii="楷体_GB2312" w:eastAsia="楷体_GB2312" w:hAnsi="仿宋" w:cs="楷体" w:hint="eastAsia"/>
          <w:bCs/>
          <w:color w:val="000000" w:themeColor="text1"/>
          <w:kern w:val="0"/>
          <w:sz w:val="32"/>
          <w:szCs w:val="32"/>
        </w:rPr>
        <w:t>质监局：</w:t>
      </w:r>
      <w:r w:rsidRPr="00065D54">
        <w:rPr>
          <w:rFonts w:ascii="仿宋_GB2312" w:eastAsia="仿宋_GB2312" w:hAnsi="仿宋" w:cs="楷体" w:hint="eastAsia"/>
          <w:bCs/>
          <w:color w:val="000000" w:themeColor="text1"/>
          <w:kern w:val="0"/>
          <w:sz w:val="32"/>
          <w:szCs w:val="32"/>
        </w:rPr>
        <w:t>根据国家和省有关网约车计程计时的规定，规范网约车计程计时方式，加强对网约车计程计时的计量检定和平台的培训</w:t>
      </w:r>
      <w:r w:rsidR="008F2BD3">
        <w:rPr>
          <w:rFonts w:ascii="仿宋_GB2312" w:eastAsia="仿宋_GB2312" w:hAnsi="仿宋" w:cs="楷体" w:hint="eastAsia"/>
          <w:bCs/>
          <w:color w:val="000000" w:themeColor="text1"/>
          <w:kern w:val="0"/>
          <w:sz w:val="32"/>
          <w:szCs w:val="32"/>
        </w:rPr>
        <w:t>，使网约车平台公司和车辆所有人了解并掌握计量法律法规的规定，</w:t>
      </w:r>
      <w:r w:rsidRPr="00065D54">
        <w:rPr>
          <w:rFonts w:ascii="仿宋_GB2312" w:eastAsia="仿宋_GB2312" w:hAnsi="仿宋" w:cs="楷体" w:hint="eastAsia"/>
          <w:bCs/>
          <w:color w:val="000000" w:themeColor="text1"/>
          <w:kern w:val="0"/>
          <w:sz w:val="32"/>
          <w:szCs w:val="32"/>
        </w:rPr>
        <w:t>落实网约车平台公司和车辆所有人计程计时的法律主体责任，确保网约车计程计时准确可靠。在网约车行业主管及相关部门的配合下，加大对网约车平台公司和车辆所有人计量违法行为的查处力度，保障乘客的合法</w:t>
      </w:r>
      <w:r w:rsidRPr="00065D54">
        <w:rPr>
          <w:rFonts w:ascii="仿宋_GB2312" w:eastAsia="仿宋_GB2312" w:hAnsi="仿宋" w:cs="楷体" w:hint="eastAsia"/>
          <w:bCs/>
          <w:color w:val="000000" w:themeColor="text1"/>
          <w:kern w:val="0"/>
          <w:sz w:val="32"/>
          <w:szCs w:val="32"/>
        </w:rPr>
        <w:lastRenderedPageBreak/>
        <w:t>权益。</w:t>
      </w:r>
    </w:p>
    <w:p w:rsidR="009A276A" w:rsidRPr="00065D54" w:rsidRDefault="006E1C5D">
      <w:pPr>
        <w:ind w:firstLine="555"/>
        <w:rPr>
          <w:rFonts w:ascii="仿宋_GB2312" w:eastAsia="仿宋_GB2312" w:hAnsi="仿宋"/>
          <w:color w:val="000000" w:themeColor="text1"/>
          <w:kern w:val="0"/>
          <w:sz w:val="32"/>
          <w:szCs w:val="32"/>
        </w:rPr>
      </w:pPr>
      <w:r w:rsidRPr="00065D54">
        <w:rPr>
          <w:rFonts w:ascii="楷体_GB2312" w:eastAsia="楷体_GB2312" w:hAnsi="仿宋" w:cs="楷体" w:hint="eastAsia"/>
          <w:bCs/>
          <w:color w:val="000000" w:themeColor="text1"/>
          <w:kern w:val="0"/>
          <w:sz w:val="32"/>
          <w:szCs w:val="32"/>
        </w:rPr>
        <w:t>发改委：</w:t>
      </w:r>
      <w:r w:rsidRPr="00065D54">
        <w:rPr>
          <w:rFonts w:ascii="仿宋_GB2312" w:eastAsia="仿宋_GB2312" w:hAnsi="仿宋" w:hint="eastAsia"/>
          <w:color w:val="000000" w:themeColor="text1"/>
          <w:kern w:val="0"/>
          <w:sz w:val="32"/>
          <w:szCs w:val="32"/>
        </w:rPr>
        <w:t>负责贯彻落实国家和省规定的网约车价格管理形式和管理办法，适时理顺巡游车运价体系，认真执行运价与燃料价格联动办法。</w:t>
      </w:r>
    </w:p>
    <w:p w:rsidR="009A276A" w:rsidRPr="00065D54" w:rsidRDefault="006E1C5D">
      <w:pPr>
        <w:ind w:firstLine="555"/>
        <w:rPr>
          <w:rFonts w:ascii="仿宋_GB2312" w:eastAsia="仿宋_GB2312" w:hAnsi="仿宋"/>
          <w:color w:val="000000" w:themeColor="text1"/>
          <w:kern w:val="0"/>
          <w:sz w:val="32"/>
          <w:szCs w:val="32"/>
        </w:rPr>
      </w:pPr>
      <w:r w:rsidRPr="00065D54">
        <w:rPr>
          <w:rFonts w:ascii="楷体_GB2312" w:eastAsia="楷体_GB2312" w:hAnsi="仿宋" w:cs="楷体" w:hint="eastAsia"/>
          <w:bCs/>
          <w:color w:val="000000" w:themeColor="text1"/>
          <w:kern w:val="0"/>
          <w:sz w:val="32"/>
          <w:szCs w:val="32"/>
        </w:rPr>
        <w:t>市法制办：</w:t>
      </w:r>
      <w:r w:rsidRPr="00065D54">
        <w:rPr>
          <w:rFonts w:ascii="仿宋_GB2312" w:eastAsia="仿宋_GB2312" w:hAnsi="仿宋" w:hint="eastAsia"/>
          <w:bCs/>
          <w:color w:val="000000" w:themeColor="text1"/>
          <w:kern w:val="0"/>
          <w:sz w:val="32"/>
          <w:szCs w:val="32"/>
        </w:rPr>
        <w:t>负</w:t>
      </w:r>
      <w:r w:rsidR="00BF3098">
        <w:rPr>
          <w:rFonts w:ascii="仿宋_GB2312" w:eastAsia="仿宋_GB2312" w:hAnsi="仿宋" w:hint="eastAsia"/>
          <w:color w:val="000000" w:themeColor="text1"/>
          <w:kern w:val="0"/>
          <w:sz w:val="32"/>
          <w:szCs w:val="32"/>
        </w:rPr>
        <w:t>责加快推进我市出租汽车行业立法工作，</w:t>
      </w:r>
      <w:r w:rsidRPr="00065D54">
        <w:rPr>
          <w:rFonts w:ascii="仿宋_GB2312" w:eastAsia="仿宋_GB2312" w:hAnsi="仿宋" w:hint="eastAsia"/>
          <w:color w:val="000000" w:themeColor="text1"/>
          <w:kern w:val="0"/>
          <w:sz w:val="32"/>
          <w:szCs w:val="32"/>
        </w:rPr>
        <w:t>对拟出台的相关政策进行必要的合法性审查。</w:t>
      </w:r>
    </w:p>
    <w:p w:rsidR="009A276A" w:rsidRPr="00065D54" w:rsidRDefault="006E1C5D">
      <w:pPr>
        <w:ind w:firstLine="555"/>
        <w:rPr>
          <w:rFonts w:ascii="仿宋_GB2312" w:eastAsia="仿宋_GB2312" w:hAnsi="仿宋"/>
          <w:color w:val="000000" w:themeColor="text1"/>
          <w:kern w:val="0"/>
          <w:sz w:val="32"/>
          <w:szCs w:val="32"/>
        </w:rPr>
      </w:pPr>
      <w:r w:rsidRPr="00065D54">
        <w:rPr>
          <w:rFonts w:ascii="楷体_GB2312" w:eastAsia="楷体_GB2312" w:hAnsi="仿宋" w:cs="楷体" w:hint="eastAsia"/>
          <w:bCs/>
          <w:color w:val="000000" w:themeColor="text1"/>
          <w:kern w:val="0"/>
          <w:sz w:val="32"/>
          <w:szCs w:val="32"/>
        </w:rPr>
        <w:t>财政局：</w:t>
      </w:r>
      <w:r w:rsidRPr="00065D54">
        <w:rPr>
          <w:rFonts w:ascii="仿宋_GB2312" w:eastAsia="仿宋_GB2312" w:hAnsi="仿宋" w:hint="eastAsia"/>
          <w:color w:val="000000" w:themeColor="text1"/>
          <w:kern w:val="0"/>
          <w:sz w:val="32"/>
          <w:szCs w:val="32"/>
        </w:rPr>
        <w:t>负责做好出租汽车行业改革行业主管部门的经费保障工作。</w:t>
      </w:r>
    </w:p>
    <w:p w:rsidR="009A276A" w:rsidRPr="00065D54" w:rsidRDefault="006E1C5D">
      <w:pPr>
        <w:ind w:firstLine="555"/>
        <w:rPr>
          <w:rFonts w:ascii="仿宋_GB2312" w:eastAsia="仿宋_GB2312" w:hAnsi="仿宋"/>
          <w:color w:val="000000" w:themeColor="text1"/>
          <w:kern w:val="0"/>
          <w:sz w:val="32"/>
          <w:szCs w:val="32"/>
        </w:rPr>
      </w:pPr>
      <w:r w:rsidRPr="00065D54">
        <w:rPr>
          <w:rFonts w:ascii="楷体_GB2312" w:eastAsia="楷体_GB2312" w:hAnsi="仿宋" w:cs="楷体" w:hint="eastAsia"/>
          <w:bCs/>
          <w:color w:val="000000" w:themeColor="text1"/>
          <w:kern w:val="0"/>
          <w:sz w:val="32"/>
          <w:szCs w:val="32"/>
        </w:rPr>
        <w:t>人社局：</w:t>
      </w:r>
      <w:r w:rsidRPr="00065D54">
        <w:rPr>
          <w:rFonts w:ascii="仿宋_GB2312" w:eastAsia="仿宋_GB2312" w:hAnsi="仿宋" w:hint="eastAsia"/>
          <w:color w:val="000000" w:themeColor="text1"/>
          <w:kern w:val="0"/>
          <w:sz w:val="32"/>
          <w:szCs w:val="32"/>
        </w:rPr>
        <w:t>负责对网约车平台公司遵守劳动保障和社会保险法律法规情况进行监管。</w:t>
      </w:r>
    </w:p>
    <w:p w:rsidR="009A276A" w:rsidRPr="00065D54" w:rsidRDefault="006E1C5D">
      <w:pPr>
        <w:ind w:firstLine="555"/>
        <w:rPr>
          <w:rFonts w:ascii="仿宋_GB2312" w:eastAsia="仿宋_GB2312" w:hAnsi="仿宋"/>
          <w:color w:val="000000" w:themeColor="text1"/>
          <w:kern w:val="0"/>
          <w:sz w:val="32"/>
          <w:szCs w:val="32"/>
        </w:rPr>
      </w:pPr>
      <w:r w:rsidRPr="00065D54">
        <w:rPr>
          <w:rFonts w:ascii="楷体_GB2312" w:eastAsia="楷体_GB2312" w:hAnsi="仿宋" w:cs="楷体" w:hint="eastAsia"/>
          <w:bCs/>
          <w:color w:val="000000" w:themeColor="text1"/>
          <w:kern w:val="0"/>
          <w:sz w:val="32"/>
          <w:szCs w:val="32"/>
        </w:rPr>
        <w:t>国税局：</w:t>
      </w:r>
      <w:r w:rsidRPr="00065D54">
        <w:rPr>
          <w:rFonts w:ascii="仿宋_GB2312" w:eastAsia="仿宋_GB2312" w:hAnsi="仿宋" w:hint="eastAsia"/>
          <w:color w:val="000000" w:themeColor="text1"/>
          <w:kern w:val="0"/>
          <w:sz w:val="32"/>
          <w:szCs w:val="32"/>
        </w:rPr>
        <w:t>对网约车平台公司实际运营当中出现的具体涉税问题，基于《征管法》及国家税务总局有关文件规定予以解释处理。</w:t>
      </w:r>
    </w:p>
    <w:p w:rsidR="009A276A" w:rsidRPr="00065D54" w:rsidRDefault="006E1C5D">
      <w:pPr>
        <w:ind w:firstLine="555"/>
        <w:rPr>
          <w:rFonts w:ascii="仿宋_GB2312" w:eastAsia="仿宋_GB2312" w:hAnsi="仿宋"/>
          <w:color w:val="000000" w:themeColor="text1"/>
          <w:kern w:val="0"/>
          <w:sz w:val="32"/>
          <w:szCs w:val="32"/>
        </w:rPr>
      </w:pPr>
      <w:r w:rsidRPr="00065D54">
        <w:rPr>
          <w:rFonts w:ascii="楷体_GB2312" w:eastAsia="楷体_GB2312" w:hAnsi="仿宋" w:cs="楷体" w:hint="eastAsia"/>
          <w:bCs/>
          <w:color w:val="000000" w:themeColor="text1"/>
          <w:kern w:val="0"/>
          <w:sz w:val="32"/>
          <w:szCs w:val="32"/>
        </w:rPr>
        <w:t>信访局：</w:t>
      </w:r>
      <w:r w:rsidRPr="00065D54">
        <w:rPr>
          <w:rFonts w:ascii="仿宋_GB2312" w:eastAsia="仿宋_GB2312" w:hAnsi="仿宋" w:hint="eastAsia"/>
          <w:color w:val="000000" w:themeColor="text1"/>
          <w:kern w:val="0"/>
          <w:sz w:val="32"/>
          <w:szCs w:val="32"/>
        </w:rPr>
        <w:t>负责畅通信访渠道，组织和协调相关部门对信访人做好新政的宣传解释工作，维护出租汽车行业改革期间及之后的市场稳定。</w:t>
      </w:r>
    </w:p>
    <w:p w:rsidR="009A276A" w:rsidRPr="00065D54" w:rsidRDefault="006E1C5D">
      <w:pPr>
        <w:ind w:firstLine="555"/>
        <w:rPr>
          <w:rFonts w:ascii="仿宋_GB2312" w:eastAsia="仿宋_GB2312" w:hAnsi="仿宋"/>
          <w:color w:val="000000" w:themeColor="text1"/>
          <w:kern w:val="0"/>
          <w:sz w:val="32"/>
          <w:szCs w:val="32"/>
        </w:rPr>
      </w:pPr>
      <w:r w:rsidRPr="00065D54">
        <w:rPr>
          <w:rFonts w:ascii="楷体_GB2312" w:eastAsia="楷体_GB2312" w:hAnsi="仿宋" w:cs="楷体" w:hint="eastAsia"/>
          <w:bCs/>
          <w:color w:val="000000" w:themeColor="text1"/>
          <w:kern w:val="0"/>
          <w:sz w:val="32"/>
          <w:szCs w:val="32"/>
        </w:rPr>
        <w:t>总工会：</w:t>
      </w:r>
      <w:r w:rsidRPr="00065D54">
        <w:rPr>
          <w:rFonts w:ascii="仿宋_GB2312" w:eastAsia="仿宋_GB2312" w:hAnsi="仿宋" w:hint="eastAsia"/>
          <w:color w:val="000000" w:themeColor="text1"/>
          <w:kern w:val="0"/>
          <w:sz w:val="32"/>
          <w:szCs w:val="32"/>
        </w:rPr>
        <w:t>负责配合相关部门开展出租汽车企业集体协商，维护出租汽车企业驾驶员合法权益，构建和谐劳动关系。</w:t>
      </w:r>
    </w:p>
    <w:p w:rsidR="009A276A" w:rsidRPr="00065D54" w:rsidRDefault="006E1C5D">
      <w:pPr>
        <w:ind w:firstLine="555"/>
        <w:rPr>
          <w:rFonts w:ascii="仿宋_GB2312" w:eastAsia="仿宋_GB2312" w:hAnsi="仿宋"/>
          <w:color w:val="000000" w:themeColor="text1"/>
          <w:kern w:val="0"/>
          <w:sz w:val="32"/>
          <w:szCs w:val="32"/>
        </w:rPr>
      </w:pPr>
      <w:r w:rsidRPr="00065D54">
        <w:rPr>
          <w:rFonts w:ascii="楷体_GB2312" w:eastAsia="楷体_GB2312" w:hAnsi="仿宋" w:cs="楷体" w:hint="eastAsia"/>
          <w:bCs/>
          <w:color w:val="000000" w:themeColor="text1"/>
          <w:kern w:val="0"/>
          <w:sz w:val="32"/>
          <w:szCs w:val="32"/>
        </w:rPr>
        <w:t>网信办：</w:t>
      </w:r>
      <w:r w:rsidRPr="00065D54">
        <w:rPr>
          <w:rFonts w:ascii="仿宋_GB2312" w:eastAsia="仿宋_GB2312" w:hAnsi="仿宋" w:hint="eastAsia"/>
          <w:color w:val="000000" w:themeColor="text1"/>
          <w:kern w:val="0"/>
          <w:sz w:val="32"/>
          <w:szCs w:val="32"/>
        </w:rPr>
        <w:t>负责及时了解掌握网络舆情动态，收集、分析、研判相关舆情。组织电视、广播、报刊、网络等媒体单位开展宣传工作，正确引导社会舆论，加</w:t>
      </w:r>
      <w:r w:rsidR="005C76BB">
        <w:rPr>
          <w:rFonts w:ascii="仿宋_GB2312" w:eastAsia="仿宋_GB2312" w:hAnsi="仿宋" w:hint="eastAsia"/>
          <w:color w:val="000000" w:themeColor="text1"/>
          <w:kern w:val="0"/>
          <w:sz w:val="32"/>
          <w:szCs w:val="32"/>
        </w:rPr>
        <w:t>强互联网信息内容监管，营造新政出台的良好舆论环境。配合公安</w:t>
      </w:r>
      <w:r w:rsidRPr="00065D54">
        <w:rPr>
          <w:rFonts w:ascii="仿宋_GB2312" w:eastAsia="仿宋_GB2312" w:hAnsi="仿宋" w:hint="eastAsia"/>
          <w:color w:val="000000" w:themeColor="text1"/>
          <w:kern w:val="0"/>
          <w:sz w:val="32"/>
          <w:szCs w:val="32"/>
        </w:rPr>
        <w:t>等部门，对网约车</w:t>
      </w:r>
      <w:r w:rsidRPr="00065D54">
        <w:rPr>
          <w:rFonts w:ascii="仿宋_GB2312" w:eastAsia="仿宋_GB2312" w:hAnsi="仿宋" w:hint="eastAsia"/>
          <w:color w:val="000000" w:themeColor="text1"/>
          <w:kern w:val="0"/>
          <w:sz w:val="32"/>
          <w:szCs w:val="32"/>
        </w:rPr>
        <w:lastRenderedPageBreak/>
        <w:t>平台公司危害国家网络安全和信息安全行为进行认定，依法加强网约车平台公司发布信息监管，及时处置有害信息。</w:t>
      </w:r>
    </w:p>
    <w:p w:rsidR="006E1C5D" w:rsidRPr="00065D54" w:rsidRDefault="006E1C5D" w:rsidP="00F86D9D">
      <w:pPr>
        <w:spacing w:line="600" w:lineRule="exact"/>
        <w:ind w:firstLine="645"/>
        <w:rPr>
          <w:rFonts w:ascii="仿宋_GB2312" w:eastAsia="仿宋_GB2312"/>
          <w:color w:val="000000" w:themeColor="text1"/>
          <w:sz w:val="32"/>
          <w:szCs w:val="32"/>
        </w:rPr>
      </w:pPr>
      <w:r w:rsidRPr="00065D54">
        <w:rPr>
          <w:rFonts w:ascii="楷体_GB2312" w:eastAsia="楷体_GB2312" w:hAnsi="仿宋" w:cs="楷体" w:hint="eastAsia"/>
          <w:bCs/>
          <w:color w:val="000000" w:themeColor="text1"/>
          <w:kern w:val="0"/>
          <w:sz w:val="32"/>
          <w:szCs w:val="32"/>
        </w:rPr>
        <w:t>维稳办：</w:t>
      </w:r>
      <w:r w:rsidRPr="00065D54">
        <w:rPr>
          <w:rFonts w:ascii="仿宋_GB2312" w:eastAsia="仿宋_GB2312" w:hAnsi="仿宋" w:hint="eastAsia"/>
          <w:color w:val="000000" w:themeColor="text1"/>
          <w:kern w:val="0"/>
          <w:sz w:val="32"/>
          <w:szCs w:val="32"/>
        </w:rPr>
        <w:t>负责对全市出租汽车行业不稳定因素进行摸排，加大情报和信息收集力度，加强会商研判，化解不稳定因素。修订完善专项应急工作预案，明确各部门维稳工作重点，加强信息互通，形成工作合力。遇突发事件做好协调工作，妥善处置。</w:t>
      </w:r>
    </w:p>
    <w:sectPr w:rsidR="006E1C5D" w:rsidRPr="00065D54" w:rsidSect="009A276A">
      <w:footerReference w:type="default" r:id="rId6"/>
      <w:pgSz w:w="11906" w:h="16838"/>
      <w:pgMar w:top="1440" w:right="1797" w:bottom="1440" w:left="1797" w:header="851" w:footer="992" w:gutter="0"/>
      <w:cols w:space="720"/>
      <w:docGrid w:type="lines" w:linePitch="6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8F2" w:rsidRDefault="00E538F2">
      <w:r>
        <w:separator/>
      </w:r>
    </w:p>
  </w:endnote>
  <w:endnote w:type="continuationSeparator" w:id="1">
    <w:p w:rsidR="00E538F2" w:rsidRDefault="00E538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仿宋">
    <w:altName w:val="Arial Unicode MS"/>
    <w:charset w:val="86"/>
    <w:family w:val="modern"/>
    <w:pitch w:val="fixed"/>
    <w:sig w:usb0="00000000" w:usb1="38CF7CFA" w:usb2="00000016" w:usb3="00000000" w:csb0="00040001" w:csb1="00000000"/>
  </w:font>
  <w:font w:name="????">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276A" w:rsidRDefault="00004BAE">
    <w:pPr>
      <w:pStyle w:val="a4"/>
      <w:jc w:val="center"/>
    </w:pPr>
    <w:r w:rsidRPr="00004BAE">
      <w:fldChar w:fldCharType="begin"/>
    </w:r>
    <w:r w:rsidR="006E1C5D">
      <w:instrText xml:space="preserve"> PAGE   \* MERGEFORMAT </w:instrText>
    </w:r>
    <w:r w:rsidRPr="00004BAE">
      <w:fldChar w:fldCharType="separate"/>
    </w:r>
    <w:r w:rsidR="00B77819" w:rsidRPr="00B77819">
      <w:rPr>
        <w:noProof/>
        <w:lang w:val="zh-CN"/>
      </w:rPr>
      <w:t>2</w:t>
    </w:r>
    <w:r>
      <w:rPr>
        <w:lang w:val="zh-CN"/>
      </w:rPr>
      <w:fldChar w:fldCharType="end"/>
    </w:r>
  </w:p>
  <w:p w:rsidR="009A276A" w:rsidRDefault="009A276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8F2" w:rsidRDefault="00E538F2">
      <w:r>
        <w:separator/>
      </w:r>
    </w:p>
  </w:footnote>
  <w:footnote w:type="continuationSeparator" w:id="1">
    <w:p w:rsidR="00E538F2" w:rsidRDefault="00E538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317"/>
  <w:displayHorizontalDrawingGridEvery w:val="0"/>
  <w:displayVerticalDrawingGridEvery w:val="2"/>
  <w:characterSpacingControl w:val="compressPunctuation"/>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6BF5"/>
    <w:rsid w:val="0000083F"/>
    <w:rsid w:val="000030A1"/>
    <w:rsid w:val="00003979"/>
    <w:rsid w:val="00003BFD"/>
    <w:rsid w:val="00004BAE"/>
    <w:rsid w:val="00004C31"/>
    <w:rsid w:val="00006107"/>
    <w:rsid w:val="00010A29"/>
    <w:rsid w:val="00011B6E"/>
    <w:rsid w:val="000128BE"/>
    <w:rsid w:val="000159BF"/>
    <w:rsid w:val="000302A0"/>
    <w:rsid w:val="00033FE3"/>
    <w:rsid w:val="000359B9"/>
    <w:rsid w:val="00035CDB"/>
    <w:rsid w:val="00036AEE"/>
    <w:rsid w:val="0004056C"/>
    <w:rsid w:val="00042261"/>
    <w:rsid w:val="0004320A"/>
    <w:rsid w:val="000457E6"/>
    <w:rsid w:val="000460AA"/>
    <w:rsid w:val="000473F8"/>
    <w:rsid w:val="00060541"/>
    <w:rsid w:val="00065D54"/>
    <w:rsid w:val="0006611B"/>
    <w:rsid w:val="00066754"/>
    <w:rsid w:val="00072D10"/>
    <w:rsid w:val="00077332"/>
    <w:rsid w:val="00085DE2"/>
    <w:rsid w:val="00086F3E"/>
    <w:rsid w:val="00092998"/>
    <w:rsid w:val="0009433E"/>
    <w:rsid w:val="0009587F"/>
    <w:rsid w:val="000A5CAF"/>
    <w:rsid w:val="000B3576"/>
    <w:rsid w:val="000B4839"/>
    <w:rsid w:val="000B516C"/>
    <w:rsid w:val="000B5AB6"/>
    <w:rsid w:val="000B68A4"/>
    <w:rsid w:val="000C19FA"/>
    <w:rsid w:val="000C3C18"/>
    <w:rsid w:val="000D1C0B"/>
    <w:rsid w:val="000D7874"/>
    <w:rsid w:val="000E235E"/>
    <w:rsid w:val="000F558D"/>
    <w:rsid w:val="000F79B6"/>
    <w:rsid w:val="001117DC"/>
    <w:rsid w:val="00113475"/>
    <w:rsid w:val="00114756"/>
    <w:rsid w:val="00114FC9"/>
    <w:rsid w:val="00116906"/>
    <w:rsid w:val="00117426"/>
    <w:rsid w:val="00120264"/>
    <w:rsid w:val="00123F07"/>
    <w:rsid w:val="001324A2"/>
    <w:rsid w:val="00133144"/>
    <w:rsid w:val="00135900"/>
    <w:rsid w:val="00143AA7"/>
    <w:rsid w:val="0014418D"/>
    <w:rsid w:val="00150882"/>
    <w:rsid w:val="00154430"/>
    <w:rsid w:val="001632DF"/>
    <w:rsid w:val="00164063"/>
    <w:rsid w:val="001745B1"/>
    <w:rsid w:val="00174D91"/>
    <w:rsid w:val="00181B01"/>
    <w:rsid w:val="00182D6F"/>
    <w:rsid w:val="0019199E"/>
    <w:rsid w:val="001A15E6"/>
    <w:rsid w:val="001A1DE6"/>
    <w:rsid w:val="001A3E5D"/>
    <w:rsid w:val="001B7CA7"/>
    <w:rsid w:val="001C0548"/>
    <w:rsid w:val="001C2BC6"/>
    <w:rsid w:val="001C53D0"/>
    <w:rsid w:val="001D31D7"/>
    <w:rsid w:val="001E1483"/>
    <w:rsid w:val="001F7161"/>
    <w:rsid w:val="002039B9"/>
    <w:rsid w:val="00203FC7"/>
    <w:rsid w:val="00225F4C"/>
    <w:rsid w:val="00232ACE"/>
    <w:rsid w:val="00237B96"/>
    <w:rsid w:val="002559F6"/>
    <w:rsid w:val="00262158"/>
    <w:rsid w:val="00262EA3"/>
    <w:rsid w:val="00266083"/>
    <w:rsid w:val="00280E96"/>
    <w:rsid w:val="002810FF"/>
    <w:rsid w:val="002909B7"/>
    <w:rsid w:val="002909BD"/>
    <w:rsid w:val="00297021"/>
    <w:rsid w:val="00297957"/>
    <w:rsid w:val="002A0B99"/>
    <w:rsid w:val="002A1802"/>
    <w:rsid w:val="002A3F88"/>
    <w:rsid w:val="002A6781"/>
    <w:rsid w:val="002A6B6B"/>
    <w:rsid w:val="002A6BF5"/>
    <w:rsid w:val="002B06EF"/>
    <w:rsid w:val="002B39E0"/>
    <w:rsid w:val="002B5A2D"/>
    <w:rsid w:val="002B5A34"/>
    <w:rsid w:val="002C106C"/>
    <w:rsid w:val="002C467D"/>
    <w:rsid w:val="002D0268"/>
    <w:rsid w:val="002D0DAD"/>
    <w:rsid w:val="002D3063"/>
    <w:rsid w:val="002D34E3"/>
    <w:rsid w:val="002D4576"/>
    <w:rsid w:val="002D699C"/>
    <w:rsid w:val="002E74A3"/>
    <w:rsid w:val="002F0806"/>
    <w:rsid w:val="003077C6"/>
    <w:rsid w:val="00312F90"/>
    <w:rsid w:val="00316C9F"/>
    <w:rsid w:val="0032036B"/>
    <w:rsid w:val="0032128E"/>
    <w:rsid w:val="003224A5"/>
    <w:rsid w:val="0032593C"/>
    <w:rsid w:val="00326C0A"/>
    <w:rsid w:val="00333AE5"/>
    <w:rsid w:val="0033701C"/>
    <w:rsid w:val="003501EC"/>
    <w:rsid w:val="003525DD"/>
    <w:rsid w:val="00355F34"/>
    <w:rsid w:val="00361E3A"/>
    <w:rsid w:val="00364574"/>
    <w:rsid w:val="00370B1A"/>
    <w:rsid w:val="003717C3"/>
    <w:rsid w:val="00374809"/>
    <w:rsid w:val="00381C91"/>
    <w:rsid w:val="0038436B"/>
    <w:rsid w:val="00385783"/>
    <w:rsid w:val="00386513"/>
    <w:rsid w:val="00396C26"/>
    <w:rsid w:val="003A2533"/>
    <w:rsid w:val="003B09B5"/>
    <w:rsid w:val="003B3621"/>
    <w:rsid w:val="003B4C61"/>
    <w:rsid w:val="003B4F64"/>
    <w:rsid w:val="003C6107"/>
    <w:rsid w:val="003C6873"/>
    <w:rsid w:val="003D59F0"/>
    <w:rsid w:val="003E2406"/>
    <w:rsid w:val="003E2513"/>
    <w:rsid w:val="003F3DD6"/>
    <w:rsid w:val="003F4DA0"/>
    <w:rsid w:val="003F5A46"/>
    <w:rsid w:val="003F686B"/>
    <w:rsid w:val="00405B0C"/>
    <w:rsid w:val="0041243C"/>
    <w:rsid w:val="0041384E"/>
    <w:rsid w:val="00421FDD"/>
    <w:rsid w:val="004265C3"/>
    <w:rsid w:val="00430B5A"/>
    <w:rsid w:val="00430E3D"/>
    <w:rsid w:val="00433C05"/>
    <w:rsid w:val="004357F3"/>
    <w:rsid w:val="004432ED"/>
    <w:rsid w:val="0044633C"/>
    <w:rsid w:val="004546A7"/>
    <w:rsid w:val="00455743"/>
    <w:rsid w:val="00457049"/>
    <w:rsid w:val="00457AD8"/>
    <w:rsid w:val="00465639"/>
    <w:rsid w:val="00474828"/>
    <w:rsid w:val="004770E8"/>
    <w:rsid w:val="0047786F"/>
    <w:rsid w:val="00492DE2"/>
    <w:rsid w:val="004A03C5"/>
    <w:rsid w:val="004A392D"/>
    <w:rsid w:val="004A603F"/>
    <w:rsid w:val="004B22C4"/>
    <w:rsid w:val="004C0DB4"/>
    <w:rsid w:val="004C30E7"/>
    <w:rsid w:val="004C375A"/>
    <w:rsid w:val="004C4FE0"/>
    <w:rsid w:val="004D0F77"/>
    <w:rsid w:val="004D2861"/>
    <w:rsid w:val="004E0184"/>
    <w:rsid w:val="004F2527"/>
    <w:rsid w:val="0050115A"/>
    <w:rsid w:val="0051184A"/>
    <w:rsid w:val="00513DDC"/>
    <w:rsid w:val="0051496F"/>
    <w:rsid w:val="00515F55"/>
    <w:rsid w:val="00520A4A"/>
    <w:rsid w:val="0052166B"/>
    <w:rsid w:val="005256AB"/>
    <w:rsid w:val="00525881"/>
    <w:rsid w:val="00537BED"/>
    <w:rsid w:val="0054042E"/>
    <w:rsid w:val="005409B6"/>
    <w:rsid w:val="00554951"/>
    <w:rsid w:val="00556A0E"/>
    <w:rsid w:val="0056179A"/>
    <w:rsid w:val="0056391C"/>
    <w:rsid w:val="00563CEF"/>
    <w:rsid w:val="00565A43"/>
    <w:rsid w:val="00567D47"/>
    <w:rsid w:val="00570B74"/>
    <w:rsid w:val="00574BBB"/>
    <w:rsid w:val="00576350"/>
    <w:rsid w:val="005A2ABC"/>
    <w:rsid w:val="005A6082"/>
    <w:rsid w:val="005B0E24"/>
    <w:rsid w:val="005B172D"/>
    <w:rsid w:val="005B32C3"/>
    <w:rsid w:val="005B63B9"/>
    <w:rsid w:val="005B71BE"/>
    <w:rsid w:val="005C298D"/>
    <w:rsid w:val="005C76BB"/>
    <w:rsid w:val="005E354A"/>
    <w:rsid w:val="005E49BC"/>
    <w:rsid w:val="005E75A0"/>
    <w:rsid w:val="005F3639"/>
    <w:rsid w:val="005F58AD"/>
    <w:rsid w:val="005F5FA8"/>
    <w:rsid w:val="0060047F"/>
    <w:rsid w:val="00602F39"/>
    <w:rsid w:val="006043F0"/>
    <w:rsid w:val="00607424"/>
    <w:rsid w:val="00610000"/>
    <w:rsid w:val="00610CF7"/>
    <w:rsid w:val="00615399"/>
    <w:rsid w:val="00620C19"/>
    <w:rsid w:val="006215B8"/>
    <w:rsid w:val="006215C5"/>
    <w:rsid w:val="006244FC"/>
    <w:rsid w:val="006325BB"/>
    <w:rsid w:val="00636EC1"/>
    <w:rsid w:val="00641498"/>
    <w:rsid w:val="00642705"/>
    <w:rsid w:val="0064327C"/>
    <w:rsid w:val="006468CD"/>
    <w:rsid w:val="00651D07"/>
    <w:rsid w:val="00654B8E"/>
    <w:rsid w:val="00664AB5"/>
    <w:rsid w:val="00677BCA"/>
    <w:rsid w:val="00685A5C"/>
    <w:rsid w:val="00687C78"/>
    <w:rsid w:val="006920BA"/>
    <w:rsid w:val="00694C25"/>
    <w:rsid w:val="006B099D"/>
    <w:rsid w:val="006B27AF"/>
    <w:rsid w:val="006B2FAC"/>
    <w:rsid w:val="006B39F2"/>
    <w:rsid w:val="006B7770"/>
    <w:rsid w:val="006C78C7"/>
    <w:rsid w:val="006D0859"/>
    <w:rsid w:val="006D0FE3"/>
    <w:rsid w:val="006D6A96"/>
    <w:rsid w:val="006E0FF9"/>
    <w:rsid w:val="006E1356"/>
    <w:rsid w:val="006E16BA"/>
    <w:rsid w:val="006E1C5D"/>
    <w:rsid w:val="006E24EA"/>
    <w:rsid w:val="006E6D45"/>
    <w:rsid w:val="006F6C36"/>
    <w:rsid w:val="00701B16"/>
    <w:rsid w:val="00702BC9"/>
    <w:rsid w:val="00705CB5"/>
    <w:rsid w:val="00707F0F"/>
    <w:rsid w:val="0071698D"/>
    <w:rsid w:val="007171B2"/>
    <w:rsid w:val="0072222A"/>
    <w:rsid w:val="0072600D"/>
    <w:rsid w:val="00726DCF"/>
    <w:rsid w:val="0072726D"/>
    <w:rsid w:val="00745E97"/>
    <w:rsid w:val="00746719"/>
    <w:rsid w:val="00753F3F"/>
    <w:rsid w:val="00782361"/>
    <w:rsid w:val="00782AD9"/>
    <w:rsid w:val="007865CF"/>
    <w:rsid w:val="00786BE8"/>
    <w:rsid w:val="00787EA5"/>
    <w:rsid w:val="007A1580"/>
    <w:rsid w:val="007A6834"/>
    <w:rsid w:val="007A70DB"/>
    <w:rsid w:val="007B5D96"/>
    <w:rsid w:val="007B6E03"/>
    <w:rsid w:val="007C5998"/>
    <w:rsid w:val="007D7215"/>
    <w:rsid w:val="007E1A05"/>
    <w:rsid w:val="007E49C2"/>
    <w:rsid w:val="007F13CC"/>
    <w:rsid w:val="007F178D"/>
    <w:rsid w:val="007F503A"/>
    <w:rsid w:val="008019FF"/>
    <w:rsid w:val="008063E8"/>
    <w:rsid w:val="008116B5"/>
    <w:rsid w:val="00815044"/>
    <w:rsid w:val="008167A2"/>
    <w:rsid w:val="00822C00"/>
    <w:rsid w:val="0082313E"/>
    <w:rsid w:val="0082401C"/>
    <w:rsid w:val="00831B1B"/>
    <w:rsid w:val="00834B29"/>
    <w:rsid w:val="0083561C"/>
    <w:rsid w:val="00844BD7"/>
    <w:rsid w:val="008579A9"/>
    <w:rsid w:val="0086401C"/>
    <w:rsid w:val="008646CD"/>
    <w:rsid w:val="008800F8"/>
    <w:rsid w:val="00890A44"/>
    <w:rsid w:val="008B06AA"/>
    <w:rsid w:val="008B18F5"/>
    <w:rsid w:val="008B4C55"/>
    <w:rsid w:val="008C1FAA"/>
    <w:rsid w:val="008C5DF8"/>
    <w:rsid w:val="008D11F2"/>
    <w:rsid w:val="008D28B3"/>
    <w:rsid w:val="008D4009"/>
    <w:rsid w:val="008D5AB8"/>
    <w:rsid w:val="008D7E55"/>
    <w:rsid w:val="008E025C"/>
    <w:rsid w:val="008F243D"/>
    <w:rsid w:val="008F2BD3"/>
    <w:rsid w:val="0090631F"/>
    <w:rsid w:val="00906E02"/>
    <w:rsid w:val="009127BA"/>
    <w:rsid w:val="009162C1"/>
    <w:rsid w:val="00922232"/>
    <w:rsid w:val="00927BA2"/>
    <w:rsid w:val="00936BB2"/>
    <w:rsid w:val="00942084"/>
    <w:rsid w:val="009424E4"/>
    <w:rsid w:val="00942D3F"/>
    <w:rsid w:val="00947083"/>
    <w:rsid w:val="009558A3"/>
    <w:rsid w:val="00956F80"/>
    <w:rsid w:val="00960936"/>
    <w:rsid w:val="00967DF4"/>
    <w:rsid w:val="00971E1E"/>
    <w:rsid w:val="009827C5"/>
    <w:rsid w:val="00982978"/>
    <w:rsid w:val="00997406"/>
    <w:rsid w:val="009A276A"/>
    <w:rsid w:val="009A2E08"/>
    <w:rsid w:val="009A40DC"/>
    <w:rsid w:val="009B0CDA"/>
    <w:rsid w:val="009B3052"/>
    <w:rsid w:val="009B6D5D"/>
    <w:rsid w:val="009C2D2A"/>
    <w:rsid w:val="009C4FF3"/>
    <w:rsid w:val="009C5DCC"/>
    <w:rsid w:val="009C70DB"/>
    <w:rsid w:val="009D56C3"/>
    <w:rsid w:val="009E27AF"/>
    <w:rsid w:val="009E3B93"/>
    <w:rsid w:val="009E5BC0"/>
    <w:rsid w:val="009F2E56"/>
    <w:rsid w:val="00A02415"/>
    <w:rsid w:val="00A04645"/>
    <w:rsid w:val="00A07B19"/>
    <w:rsid w:val="00A134A1"/>
    <w:rsid w:val="00A16574"/>
    <w:rsid w:val="00A165CE"/>
    <w:rsid w:val="00A166F8"/>
    <w:rsid w:val="00A16F16"/>
    <w:rsid w:val="00A2063E"/>
    <w:rsid w:val="00A26E89"/>
    <w:rsid w:val="00A31FA3"/>
    <w:rsid w:val="00A56694"/>
    <w:rsid w:val="00A61120"/>
    <w:rsid w:val="00A70385"/>
    <w:rsid w:val="00A70FF5"/>
    <w:rsid w:val="00A74BDD"/>
    <w:rsid w:val="00A86AA7"/>
    <w:rsid w:val="00A870AA"/>
    <w:rsid w:val="00A900A7"/>
    <w:rsid w:val="00A9303E"/>
    <w:rsid w:val="00A95BAA"/>
    <w:rsid w:val="00AA2696"/>
    <w:rsid w:val="00AA32E5"/>
    <w:rsid w:val="00AA383E"/>
    <w:rsid w:val="00AA685E"/>
    <w:rsid w:val="00AA78F2"/>
    <w:rsid w:val="00AB0D10"/>
    <w:rsid w:val="00AB2DF0"/>
    <w:rsid w:val="00AB2FF1"/>
    <w:rsid w:val="00AB431E"/>
    <w:rsid w:val="00AC270B"/>
    <w:rsid w:val="00AD16B6"/>
    <w:rsid w:val="00AD7D60"/>
    <w:rsid w:val="00AE209E"/>
    <w:rsid w:val="00AF19F2"/>
    <w:rsid w:val="00AF2F35"/>
    <w:rsid w:val="00AF7C83"/>
    <w:rsid w:val="00B01D73"/>
    <w:rsid w:val="00B026C2"/>
    <w:rsid w:val="00B06676"/>
    <w:rsid w:val="00B11C80"/>
    <w:rsid w:val="00B13777"/>
    <w:rsid w:val="00B16995"/>
    <w:rsid w:val="00B17CF3"/>
    <w:rsid w:val="00B202AA"/>
    <w:rsid w:val="00B262F4"/>
    <w:rsid w:val="00B36400"/>
    <w:rsid w:val="00B42ED4"/>
    <w:rsid w:val="00B4389D"/>
    <w:rsid w:val="00B50843"/>
    <w:rsid w:val="00B54CCB"/>
    <w:rsid w:val="00B57001"/>
    <w:rsid w:val="00B714DE"/>
    <w:rsid w:val="00B71A43"/>
    <w:rsid w:val="00B71A64"/>
    <w:rsid w:val="00B7247A"/>
    <w:rsid w:val="00B74867"/>
    <w:rsid w:val="00B77819"/>
    <w:rsid w:val="00B855EA"/>
    <w:rsid w:val="00B87A97"/>
    <w:rsid w:val="00B922BB"/>
    <w:rsid w:val="00B930CC"/>
    <w:rsid w:val="00B93CDA"/>
    <w:rsid w:val="00B97A68"/>
    <w:rsid w:val="00BA5619"/>
    <w:rsid w:val="00BB1E20"/>
    <w:rsid w:val="00BB2915"/>
    <w:rsid w:val="00BC6754"/>
    <w:rsid w:val="00BD1852"/>
    <w:rsid w:val="00BD46CA"/>
    <w:rsid w:val="00BE0816"/>
    <w:rsid w:val="00BE1A0E"/>
    <w:rsid w:val="00BE1D0C"/>
    <w:rsid w:val="00BE3207"/>
    <w:rsid w:val="00BE456B"/>
    <w:rsid w:val="00BE6C69"/>
    <w:rsid w:val="00BF3098"/>
    <w:rsid w:val="00C10E24"/>
    <w:rsid w:val="00C10E4B"/>
    <w:rsid w:val="00C12742"/>
    <w:rsid w:val="00C12869"/>
    <w:rsid w:val="00C15EE7"/>
    <w:rsid w:val="00C2131A"/>
    <w:rsid w:val="00C23EF7"/>
    <w:rsid w:val="00C400B8"/>
    <w:rsid w:val="00C47724"/>
    <w:rsid w:val="00C517AF"/>
    <w:rsid w:val="00C51A13"/>
    <w:rsid w:val="00C606A2"/>
    <w:rsid w:val="00C613A8"/>
    <w:rsid w:val="00C62581"/>
    <w:rsid w:val="00C66B31"/>
    <w:rsid w:val="00C73E73"/>
    <w:rsid w:val="00C93676"/>
    <w:rsid w:val="00C93E32"/>
    <w:rsid w:val="00C94C73"/>
    <w:rsid w:val="00C9594B"/>
    <w:rsid w:val="00CA0451"/>
    <w:rsid w:val="00CB3CB5"/>
    <w:rsid w:val="00CB5261"/>
    <w:rsid w:val="00CC0F4E"/>
    <w:rsid w:val="00CC1D0B"/>
    <w:rsid w:val="00CC3801"/>
    <w:rsid w:val="00CD2EFF"/>
    <w:rsid w:val="00CE38D5"/>
    <w:rsid w:val="00CE6C51"/>
    <w:rsid w:val="00CF3E92"/>
    <w:rsid w:val="00CF4D69"/>
    <w:rsid w:val="00CF4EB4"/>
    <w:rsid w:val="00CF4F99"/>
    <w:rsid w:val="00CF79FB"/>
    <w:rsid w:val="00CF7B87"/>
    <w:rsid w:val="00D0458E"/>
    <w:rsid w:val="00D04E9E"/>
    <w:rsid w:val="00D07854"/>
    <w:rsid w:val="00D11429"/>
    <w:rsid w:val="00D136B2"/>
    <w:rsid w:val="00D13D98"/>
    <w:rsid w:val="00D24905"/>
    <w:rsid w:val="00D26843"/>
    <w:rsid w:val="00D31F3D"/>
    <w:rsid w:val="00D3260E"/>
    <w:rsid w:val="00D336B2"/>
    <w:rsid w:val="00D34396"/>
    <w:rsid w:val="00D3490C"/>
    <w:rsid w:val="00D37904"/>
    <w:rsid w:val="00D424D0"/>
    <w:rsid w:val="00D425A9"/>
    <w:rsid w:val="00D51020"/>
    <w:rsid w:val="00D53516"/>
    <w:rsid w:val="00D6047B"/>
    <w:rsid w:val="00D61690"/>
    <w:rsid w:val="00D64BA9"/>
    <w:rsid w:val="00D671B1"/>
    <w:rsid w:val="00D70279"/>
    <w:rsid w:val="00D739F7"/>
    <w:rsid w:val="00D73A8D"/>
    <w:rsid w:val="00D74774"/>
    <w:rsid w:val="00D76304"/>
    <w:rsid w:val="00D76D01"/>
    <w:rsid w:val="00D8024B"/>
    <w:rsid w:val="00D830FA"/>
    <w:rsid w:val="00D8455F"/>
    <w:rsid w:val="00D93B47"/>
    <w:rsid w:val="00D970C7"/>
    <w:rsid w:val="00D97784"/>
    <w:rsid w:val="00DB0ACA"/>
    <w:rsid w:val="00DB7DD8"/>
    <w:rsid w:val="00DC08D8"/>
    <w:rsid w:val="00DC3697"/>
    <w:rsid w:val="00DC6157"/>
    <w:rsid w:val="00DC7B8E"/>
    <w:rsid w:val="00DD1AC1"/>
    <w:rsid w:val="00DD2C5A"/>
    <w:rsid w:val="00DE5A06"/>
    <w:rsid w:val="00DF5A7C"/>
    <w:rsid w:val="00E00E9E"/>
    <w:rsid w:val="00E00F3B"/>
    <w:rsid w:val="00E15DD6"/>
    <w:rsid w:val="00E16EF8"/>
    <w:rsid w:val="00E3043F"/>
    <w:rsid w:val="00E31E39"/>
    <w:rsid w:val="00E455E3"/>
    <w:rsid w:val="00E45B28"/>
    <w:rsid w:val="00E538F2"/>
    <w:rsid w:val="00E611BE"/>
    <w:rsid w:val="00E74DA3"/>
    <w:rsid w:val="00E80EE4"/>
    <w:rsid w:val="00E85EB2"/>
    <w:rsid w:val="00E92AE6"/>
    <w:rsid w:val="00E95C88"/>
    <w:rsid w:val="00E96270"/>
    <w:rsid w:val="00EA1A21"/>
    <w:rsid w:val="00EA1BCE"/>
    <w:rsid w:val="00EA7DC9"/>
    <w:rsid w:val="00EB4942"/>
    <w:rsid w:val="00EC0CDF"/>
    <w:rsid w:val="00EC2A24"/>
    <w:rsid w:val="00EC3593"/>
    <w:rsid w:val="00EC40D6"/>
    <w:rsid w:val="00ED4345"/>
    <w:rsid w:val="00EF13AE"/>
    <w:rsid w:val="00EF285E"/>
    <w:rsid w:val="00EF640B"/>
    <w:rsid w:val="00EF668B"/>
    <w:rsid w:val="00F1157A"/>
    <w:rsid w:val="00F11F71"/>
    <w:rsid w:val="00F1328A"/>
    <w:rsid w:val="00F13EEF"/>
    <w:rsid w:val="00F15FD7"/>
    <w:rsid w:val="00F2502A"/>
    <w:rsid w:val="00F27208"/>
    <w:rsid w:val="00F2787D"/>
    <w:rsid w:val="00F406A7"/>
    <w:rsid w:val="00F444A2"/>
    <w:rsid w:val="00F45539"/>
    <w:rsid w:val="00F5176F"/>
    <w:rsid w:val="00F65466"/>
    <w:rsid w:val="00F66142"/>
    <w:rsid w:val="00F66661"/>
    <w:rsid w:val="00F67CF2"/>
    <w:rsid w:val="00F70F51"/>
    <w:rsid w:val="00F7249A"/>
    <w:rsid w:val="00F76156"/>
    <w:rsid w:val="00F764FD"/>
    <w:rsid w:val="00F82417"/>
    <w:rsid w:val="00F83C2C"/>
    <w:rsid w:val="00F86D9D"/>
    <w:rsid w:val="00F947FC"/>
    <w:rsid w:val="00FA3488"/>
    <w:rsid w:val="00FA7AAA"/>
    <w:rsid w:val="00FB0E10"/>
    <w:rsid w:val="00FB3534"/>
    <w:rsid w:val="00FB415B"/>
    <w:rsid w:val="00FB4451"/>
    <w:rsid w:val="00FB611D"/>
    <w:rsid w:val="00FB65A1"/>
    <w:rsid w:val="00FB7989"/>
    <w:rsid w:val="00FB7DF7"/>
    <w:rsid w:val="00FC1762"/>
    <w:rsid w:val="00FC387D"/>
    <w:rsid w:val="00FD1E83"/>
    <w:rsid w:val="00FE020E"/>
    <w:rsid w:val="00FE2EE8"/>
    <w:rsid w:val="00FE3BAA"/>
    <w:rsid w:val="00FF4C7B"/>
    <w:rsid w:val="286408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lsdException w:name="Balloon Text" w:unhideWhenUsed="0"/>
    <w:lsdException w:name="Table Grid" w:locked="1" w:semiHidden="0" w:uiPriority="0"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76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locked/>
    <w:rsid w:val="009A276A"/>
    <w:rPr>
      <w:rFonts w:cs="Times New Roman"/>
      <w:sz w:val="18"/>
      <w:szCs w:val="18"/>
    </w:rPr>
  </w:style>
  <w:style w:type="character" w:customStyle="1" w:styleId="Char0">
    <w:name w:val="页脚 Char"/>
    <w:link w:val="a4"/>
    <w:uiPriority w:val="99"/>
    <w:locked/>
    <w:rsid w:val="009A276A"/>
    <w:rPr>
      <w:rFonts w:cs="Times New Roman"/>
      <w:sz w:val="18"/>
      <w:szCs w:val="18"/>
    </w:rPr>
  </w:style>
  <w:style w:type="character" w:customStyle="1" w:styleId="Char1">
    <w:name w:val="批注框文本 Char"/>
    <w:link w:val="a5"/>
    <w:uiPriority w:val="99"/>
    <w:semiHidden/>
    <w:locked/>
    <w:rsid w:val="009A276A"/>
    <w:rPr>
      <w:rFonts w:cs="Times New Roman"/>
      <w:sz w:val="18"/>
      <w:szCs w:val="18"/>
    </w:rPr>
  </w:style>
  <w:style w:type="character" w:styleId="a6">
    <w:name w:val="Strong"/>
    <w:uiPriority w:val="99"/>
    <w:qFormat/>
    <w:rsid w:val="009A276A"/>
    <w:rPr>
      <w:rFonts w:cs="Times New Roman"/>
      <w:b/>
      <w:bCs/>
    </w:rPr>
  </w:style>
  <w:style w:type="paragraph" w:styleId="a7">
    <w:name w:val="Normal (Web)"/>
    <w:basedOn w:val="a"/>
    <w:uiPriority w:val="99"/>
    <w:rsid w:val="009A276A"/>
    <w:pPr>
      <w:widowControl/>
      <w:spacing w:before="100" w:beforeAutospacing="1" w:after="100" w:afterAutospacing="1"/>
      <w:jc w:val="left"/>
    </w:pPr>
    <w:rPr>
      <w:rFonts w:ascii="宋体" w:hAnsi="宋体" w:cs="宋体"/>
      <w:kern w:val="0"/>
      <w:sz w:val="24"/>
      <w:szCs w:val="24"/>
    </w:rPr>
  </w:style>
  <w:style w:type="paragraph" w:styleId="a5">
    <w:name w:val="Balloon Text"/>
    <w:basedOn w:val="a"/>
    <w:link w:val="Char1"/>
    <w:uiPriority w:val="99"/>
    <w:semiHidden/>
    <w:rsid w:val="009A276A"/>
    <w:rPr>
      <w:kern w:val="0"/>
      <w:sz w:val="18"/>
      <w:szCs w:val="18"/>
    </w:rPr>
  </w:style>
  <w:style w:type="paragraph" w:styleId="a3">
    <w:name w:val="header"/>
    <w:basedOn w:val="a"/>
    <w:link w:val="Char"/>
    <w:uiPriority w:val="99"/>
    <w:semiHidden/>
    <w:rsid w:val="009A276A"/>
    <w:pPr>
      <w:pBdr>
        <w:bottom w:val="single" w:sz="6" w:space="1" w:color="auto"/>
      </w:pBdr>
      <w:tabs>
        <w:tab w:val="center" w:pos="4153"/>
        <w:tab w:val="right" w:pos="8306"/>
      </w:tabs>
      <w:snapToGrid w:val="0"/>
      <w:jc w:val="center"/>
    </w:pPr>
    <w:rPr>
      <w:kern w:val="0"/>
      <w:sz w:val="18"/>
      <w:szCs w:val="18"/>
    </w:rPr>
  </w:style>
  <w:style w:type="paragraph" w:styleId="a4">
    <w:name w:val="footer"/>
    <w:basedOn w:val="a"/>
    <w:link w:val="Char0"/>
    <w:uiPriority w:val="99"/>
    <w:rsid w:val="009A276A"/>
    <w:pPr>
      <w:tabs>
        <w:tab w:val="center" w:pos="4153"/>
        <w:tab w:val="right" w:pos="8306"/>
      </w:tabs>
      <w:snapToGrid w:val="0"/>
      <w:jc w:val="left"/>
    </w:pPr>
    <w:rPr>
      <w:kern w:val="0"/>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8</Pages>
  <Words>542</Words>
  <Characters>3096</Characters>
  <Application>Microsoft Office Word</Application>
  <DocSecurity>0</DocSecurity>
  <PresentationFormat/>
  <Lines>25</Lines>
  <Paragraphs>7</Paragraphs>
  <Slides>0</Slides>
  <Notes>0</Notes>
  <HiddenSlides>0</HiddenSlides>
  <MMClips>0</MMClips>
  <ScaleCrop>false</ScaleCrop>
  <Manager/>
  <Company>CHINA</Company>
  <LinksUpToDate>false</LinksUpToDate>
  <CharactersWithSpaces>3631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26</cp:revision>
  <cp:lastPrinted>2016-09-30T02:11:00Z</cp:lastPrinted>
  <dcterms:created xsi:type="dcterms:W3CDTF">2016-11-01T00:37:00Z</dcterms:created>
  <dcterms:modified xsi:type="dcterms:W3CDTF">2016-11-10T06:29:00Z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